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D75EE" w14:textId="77777777" w:rsidR="00175EF0" w:rsidRPr="0054327F" w:rsidRDefault="00175EF0" w:rsidP="00175EF0">
      <w:pPr>
        <w:spacing w:after="0" w:line="36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7DFAFED" w14:textId="358C4D1D" w:rsidR="00150A29" w:rsidRPr="00150A29" w:rsidRDefault="00150A29" w:rsidP="00150A29">
      <w:pPr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2</w:t>
      </w: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do SWZ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– Opis przedmiotu zamówienia (OPZ),</w:t>
      </w:r>
    </w:p>
    <w:p w14:paraId="775D4971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</w:p>
    <w:p w14:paraId="71777741" w14:textId="77777777" w:rsidR="00150A29" w:rsidRPr="00150A29" w:rsidRDefault="00150A29" w:rsidP="00150A29">
      <w:pPr>
        <w:spacing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</w:p>
    <w:p w14:paraId="0F26FCF1" w14:textId="77777777" w:rsidR="00150A29" w:rsidRPr="00150A29" w:rsidRDefault="00150A29" w:rsidP="0076275A">
      <w:pPr>
        <w:numPr>
          <w:ilvl w:val="0"/>
          <w:numId w:val="42"/>
        </w:numPr>
        <w:spacing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Nazwa zamówienia:</w:t>
      </w:r>
    </w:p>
    <w:p w14:paraId="65C254A2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Sukcesywna  sprzedaż  i dostarczanie  materiałów i narzędzi do zapewnienia utrzymania budynku Wydziału Zarządzania Uniwersytetu Warszawskiego z podziałem na części:</w:t>
      </w:r>
    </w:p>
    <w:p w14:paraId="6B35B5B2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1 - Materiały elektryczne, źródła światła, osprzęt, narzędzia dla elektryków.</w:t>
      </w:r>
    </w:p>
    <w:p w14:paraId="06886E9F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2 - Maszyny i narzędzia</w:t>
      </w:r>
    </w:p>
    <w:p w14:paraId="3B086E1A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3 - Materiały i akcesoria ogólnobudowlane, farby i chemia, narzędzia ręczne.</w:t>
      </w:r>
    </w:p>
    <w:p w14:paraId="4D74B8F5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4 - Materiały sanitarne i hydrauliczne.</w:t>
      </w:r>
    </w:p>
    <w:p w14:paraId="11E85CDC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5 - Materiały metalowe.</w:t>
      </w:r>
    </w:p>
    <w:p w14:paraId="1A3F0CD6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Nazwa i adres zamawiającego:</w:t>
      </w:r>
    </w:p>
    <w:p w14:paraId="7FDC27F5" w14:textId="77777777" w:rsidR="00150A29" w:rsidRPr="00150A29" w:rsidRDefault="00150A29" w:rsidP="00150A29">
      <w:pPr>
        <w:spacing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Wydział Zarządzania Uniwersytetu Warszawskiego ul. Szturmowa 1/3, 02-678 Warszawa</w:t>
      </w:r>
    </w:p>
    <w:p w14:paraId="3BF5E760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bookmarkStart w:id="0" w:name="_Hlk176509011"/>
      <w:r w:rsidRPr="00150A29">
        <w:rPr>
          <w:rFonts w:ascii="Tahoma" w:eastAsia="Calibri" w:hAnsi="Tahoma" w:cs="Tahoma"/>
          <w:sz w:val="20"/>
          <w:szCs w:val="20"/>
        </w:rPr>
        <w:t>Przedmiot zamówienia publicznego:</w:t>
      </w:r>
      <w:bookmarkEnd w:id="0"/>
    </w:p>
    <w:p w14:paraId="7969D3F1" w14:textId="408D8338" w:rsidR="00150A29" w:rsidRPr="00150A29" w:rsidRDefault="00150A29" w:rsidP="00CA474A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Przedmiotem zamówienia jest sukcesywna sprzedaż i dostarczanie do siedziby Zamawiającego  (według bieżących potrzeb Zamawiającego) narzędzi i materiałów do utrzymania budynku,</w:t>
      </w:r>
      <w:r w:rsidRPr="00150A29">
        <w:rPr>
          <w:rFonts w:ascii="Tahoma" w:eastAsia="Calibri" w:hAnsi="Tahoma" w:cs="Tahoma"/>
          <w:sz w:val="20"/>
          <w:szCs w:val="20"/>
        </w:rPr>
        <w:br/>
        <w:t>w szczególności: materiałów oraz narzędzi do utrzymania i napraw sieci elektrycznej, elektronarzędzi, materiałów oraz narzędzi ogólnobudowlanych, materiałów do utrzymania i napraw instalacji hydraulicznych</w:t>
      </w:r>
      <w:bookmarkStart w:id="1" w:name="_Hlk176509956"/>
      <w:bookmarkStart w:id="2" w:name="_Hlk166672116"/>
      <w:r w:rsidRPr="00150A29">
        <w:rPr>
          <w:rFonts w:ascii="Tahoma" w:eastAsia="Calibri" w:hAnsi="Tahoma" w:cs="Tahoma"/>
          <w:sz w:val="20"/>
          <w:szCs w:val="20"/>
        </w:rPr>
        <w:t>.</w:t>
      </w:r>
    </w:p>
    <w:p w14:paraId="6BF4ACA0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Części:</w:t>
      </w:r>
    </w:p>
    <w:bookmarkEnd w:id="1"/>
    <w:p w14:paraId="248F5B81" w14:textId="77777777" w:rsidR="00150A29" w:rsidRPr="00150A29" w:rsidRDefault="00150A29" w:rsidP="00150A29">
      <w:pPr>
        <w:spacing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Przedmiot zamówienia dzieli się na pięć części:</w:t>
      </w:r>
    </w:p>
    <w:p w14:paraId="2AB63490" w14:textId="77777777" w:rsidR="00150A29" w:rsidRPr="00150A29" w:rsidRDefault="00150A29" w:rsidP="0076275A">
      <w:pPr>
        <w:numPr>
          <w:ilvl w:val="0"/>
          <w:numId w:val="41"/>
        </w:numPr>
        <w:spacing w:after="0" w:line="360" w:lineRule="auto"/>
        <w:rPr>
          <w:rFonts w:ascii="Tahoma" w:eastAsia="Calibri" w:hAnsi="Tahoma" w:cs="Tahoma"/>
          <w:sz w:val="20"/>
          <w:szCs w:val="20"/>
        </w:rPr>
      </w:pPr>
      <w:bookmarkStart w:id="3" w:name="_Hlk162337948"/>
      <w:r w:rsidRPr="00150A29">
        <w:rPr>
          <w:rFonts w:ascii="Tahoma" w:eastAsia="Calibri" w:hAnsi="Tahoma" w:cs="Tahoma"/>
          <w:sz w:val="20"/>
          <w:szCs w:val="20"/>
        </w:rPr>
        <w:t>Część 1 - Materiały elektryczne, źródła światła, osprzęt, narzędzia dla elektryków.</w:t>
      </w:r>
    </w:p>
    <w:p w14:paraId="2B0B43D8" w14:textId="77777777" w:rsidR="00150A29" w:rsidRPr="00150A29" w:rsidRDefault="00150A29" w:rsidP="0076275A">
      <w:pPr>
        <w:numPr>
          <w:ilvl w:val="0"/>
          <w:numId w:val="41"/>
        </w:num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2 - Maszyny i narzędzia.</w:t>
      </w:r>
    </w:p>
    <w:p w14:paraId="6A366C8A" w14:textId="77777777" w:rsidR="00150A29" w:rsidRPr="00150A29" w:rsidRDefault="00150A29" w:rsidP="0076275A">
      <w:pPr>
        <w:numPr>
          <w:ilvl w:val="0"/>
          <w:numId w:val="41"/>
        </w:num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3 - Materiały i akcesoria ogólnobudowlane, farby i chemia, narzędzia ręczne.</w:t>
      </w:r>
    </w:p>
    <w:p w14:paraId="44EED761" w14:textId="77777777" w:rsidR="00150A29" w:rsidRPr="00150A29" w:rsidRDefault="00150A29" w:rsidP="0076275A">
      <w:pPr>
        <w:numPr>
          <w:ilvl w:val="0"/>
          <w:numId w:val="41"/>
        </w:num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4 - Materiały sanitarne i hydrauliczne.</w:t>
      </w:r>
    </w:p>
    <w:p w14:paraId="19C977A3" w14:textId="77777777" w:rsidR="00150A29" w:rsidRPr="00150A29" w:rsidRDefault="00150A29" w:rsidP="0076275A">
      <w:pPr>
        <w:numPr>
          <w:ilvl w:val="0"/>
          <w:numId w:val="41"/>
        </w:num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5 - Materiały metalowe.</w:t>
      </w:r>
    </w:p>
    <w:p w14:paraId="7A7A1671" w14:textId="2B3EC694" w:rsidR="00CA474A" w:rsidRPr="00150A29" w:rsidRDefault="00150A29" w:rsidP="00FE18C9">
      <w:pPr>
        <w:spacing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bookmarkStart w:id="4" w:name="_Hlk162339438"/>
      <w:bookmarkEnd w:id="3"/>
      <w:r w:rsidRPr="00150A29">
        <w:rPr>
          <w:rFonts w:ascii="Tahoma" w:eastAsia="Calibri" w:hAnsi="Tahoma" w:cs="Tahoma"/>
          <w:sz w:val="20"/>
          <w:szCs w:val="20"/>
        </w:rPr>
        <w:t>Zamawiający dopuszcza możliwość składania Ofert oddzielnie na każdą Część.</w:t>
      </w:r>
    </w:p>
    <w:bookmarkEnd w:id="4"/>
    <w:p w14:paraId="0075608F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Zakresy rzeczowe:</w:t>
      </w:r>
    </w:p>
    <w:p w14:paraId="3205EF4B" w14:textId="77777777" w:rsidR="00150A29" w:rsidRPr="00150A29" w:rsidRDefault="00150A29" w:rsidP="00150A29">
      <w:pPr>
        <w:spacing w:before="120" w:after="0" w:line="360" w:lineRule="auto"/>
        <w:rPr>
          <w:rFonts w:ascii="Tahoma" w:eastAsia="Calibri" w:hAnsi="Tahoma" w:cs="Tahoma"/>
          <w:sz w:val="20"/>
          <w:szCs w:val="20"/>
        </w:rPr>
      </w:pPr>
      <w:bookmarkStart w:id="5" w:name="_Hlk176510874"/>
      <w:r w:rsidRPr="00150A29">
        <w:rPr>
          <w:rFonts w:ascii="Tahoma" w:eastAsia="Calibri" w:hAnsi="Tahoma" w:cs="Tahoma"/>
          <w:sz w:val="20"/>
          <w:szCs w:val="20"/>
        </w:rPr>
        <w:t>Część 1 – Materiały elektryczne, źródła światła, osprzęt, narzędzia dla elektryków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30"/>
        <w:gridCol w:w="1009"/>
        <w:gridCol w:w="1009"/>
      </w:tblGrid>
      <w:tr w:rsidR="00150A29" w:rsidRPr="00150A29" w14:paraId="04A59A9F" w14:textId="77777777" w:rsidTr="002A3968">
        <w:trPr>
          <w:trHeight w:val="510"/>
        </w:trPr>
        <w:tc>
          <w:tcPr>
            <w:tcW w:w="302" w:type="pct"/>
            <w:shd w:val="clear" w:color="auto" w:fill="0070C0"/>
            <w:vAlign w:val="center"/>
            <w:hideMark/>
          </w:tcPr>
          <w:p w14:paraId="28B9E39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50" w:type="pct"/>
            <w:shd w:val="clear" w:color="auto" w:fill="0070C0"/>
            <w:vAlign w:val="center"/>
            <w:hideMark/>
          </w:tcPr>
          <w:p w14:paraId="7E5C166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2DD4D5C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591B3AA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150A29" w:rsidRPr="00150A29" w14:paraId="22E05E41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60296E9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50" w:type="pct"/>
            <w:shd w:val="clear" w:color="auto" w:fill="auto"/>
            <w:hideMark/>
          </w:tcPr>
          <w:p w14:paraId="3084BD33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Przewód o specyfikacji (liczba żył 3, znamionowy przekrój żyły 2,5mm2, jednodrutowe żyły miedziane, napięcie znamionowe 450/750V, klasa 1 żyły jednodrutowej, kolor biały, 100mb w jednym opakowaniu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F5B0A4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C50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79AD9C4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148CA18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50" w:type="pct"/>
            <w:shd w:val="clear" w:color="auto" w:fill="auto"/>
            <w:hideMark/>
          </w:tcPr>
          <w:p w14:paraId="721CAD0C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Szybkozłączka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 o specyfikacji (</w:t>
            </w: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szybkozłączka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 uniwersalna drut linka, przekrój żyły 0,2-4mm2, liczba torów prądowych 5, napięcie znamionowe 450V, maksymalne natężenie prądu 32A, liczba sztuk w opakowaniu 100szt.)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27A7B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B33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0DD4B83" w14:textId="77777777" w:rsidTr="00F1559E">
        <w:trPr>
          <w:trHeight w:val="106"/>
        </w:trPr>
        <w:tc>
          <w:tcPr>
            <w:tcW w:w="302" w:type="pct"/>
            <w:shd w:val="clear" w:color="auto" w:fill="auto"/>
            <w:vAlign w:val="center"/>
            <w:hideMark/>
          </w:tcPr>
          <w:p w14:paraId="7AA10D7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50" w:type="pct"/>
            <w:shd w:val="clear" w:color="auto" w:fill="auto"/>
            <w:hideMark/>
          </w:tcPr>
          <w:p w14:paraId="0F8D8EB5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Szybkozłączka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 o specyfikacji (</w:t>
            </w: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szybkozłączka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 uniwersalna drut linka, przekrój żyły 0,2-4mm2, liczba torów prądowych 3, napięcie znamionowe 450V, maksymalne natężenie prądu 32A, liczba sztuk w opakowaniu 100szt.)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4A8638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57F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2427F75D" w14:textId="77777777" w:rsidTr="00F1559E">
        <w:trPr>
          <w:trHeight w:val="156"/>
        </w:trPr>
        <w:tc>
          <w:tcPr>
            <w:tcW w:w="302" w:type="pct"/>
            <w:shd w:val="clear" w:color="auto" w:fill="auto"/>
            <w:vAlign w:val="center"/>
            <w:hideMark/>
          </w:tcPr>
          <w:p w14:paraId="44A6925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4</w:t>
            </w:r>
          </w:p>
        </w:tc>
        <w:tc>
          <w:tcPr>
            <w:tcW w:w="3650" w:type="pct"/>
            <w:shd w:val="clear" w:color="auto" w:fill="auto"/>
            <w:hideMark/>
          </w:tcPr>
          <w:p w14:paraId="454904D3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Puszka instalacyjna o specyfikacji (głębokość instalacyjna 45mm, kształt okrągły, montaż podtynkowy do zabudowy karton -gips, szerokość 60mm, kolor pomarańczowy)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D4AE33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FF7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7178B346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2C4970E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650" w:type="pct"/>
            <w:shd w:val="clear" w:color="auto" w:fill="auto"/>
            <w:hideMark/>
          </w:tcPr>
          <w:p w14:paraId="187DC1D0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Puszka instalacyjna o specyfikacji (głębokość instalacyjna 45mm, kształt okrągły, montaż podtynkowy do zabudowy karton -gips, szerokość 60mm, kolor pomarańczowy, szeregowa umożliwiająca łączenie puszek ze sobą)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B81054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6D6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6C20560B" w14:textId="77777777" w:rsidTr="002A3968">
        <w:trPr>
          <w:trHeight w:val="352"/>
        </w:trPr>
        <w:tc>
          <w:tcPr>
            <w:tcW w:w="302" w:type="pct"/>
            <w:shd w:val="clear" w:color="auto" w:fill="auto"/>
            <w:vAlign w:val="center"/>
            <w:hideMark/>
          </w:tcPr>
          <w:p w14:paraId="3E8280B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650" w:type="pct"/>
            <w:shd w:val="clear" w:color="auto" w:fill="auto"/>
            <w:hideMark/>
          </w:tcPr>
          <w:p w14:paraId="2F919353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Puszka instalacyjna o specyfikacji (głębokość instalacyjna 60mm, kształt okrągły, montaż podtynkowy do zabudowy karton -gips, szerokość 70mm, wysokość 215mm, kolor pomarańczowy)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ECDA79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821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092CE7C4" w14:textId="77777777" w:rsidTr="00CA474A">
        <w:trPr>
          <w:trHeight w:val="563"/>
        </w:trPr>
        <w:tc>
          <w:tcPr>
            <w:tcW w:w="302" w:type="pct"/>
            <w:shd w:val="clear" w:color="auto" w:fill="auto"/>
            <w:vAlign w:val="center"/>
            <w:hideMark/>
          </w:tcPr>
          <w:p w14:paraId="2F91D71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650" w:type="pct"/>
            <w:shd w:val="clear" w:color="auto" w:fill="auto"/>
            <w:hideMark/>
          </w:tcPr>
          <w:p w14:paraId="08F540D6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Puszka instalacyjna o specyfikacji (głębokość instalacyjna 60mm, kształt okrągły, montaż podtynkowy do zabudowy karton -gips, szerokość 70mm, wysokość 141mm, kolor pomarańczowy)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3C4FD0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B51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54094261" w14:textId="77777777" w:rsidTr="002A3968">
        <w:trPr>
          <w:trHeight w:val="364"/>
        </w:trPr>
        <w:tc>
          <w:tcPr>
            <w:tcW w:w="302" w:type="pct"/>
            <w:shd w:val="clear" w:color="auto" w:fill="auto"/>
            <w:vAlign w:val="center"/>
            <w:hideMark/>
          </w:tcPr>
          <w:p w14:paraId="1AC3EF9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650" w:type="pct"/>
            <w:shd w:val="clear" w:color="auto" w:fill="auto"/>
            <w:hideMark/>
          </w:tcPr>
          <w:p w14:paraId="69CB6632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Gniazdko pojedyncze o specyfikacji (wykonane z wysokiej jakości tworzywa sztucznego, kolor biały, gniazdko pojedyncze, posiada uziemienie poprzez bolec, pasuje do puszki fi 60mm, napięcie 110-250V/50 Hz-60 </w:t>
            </w: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Hz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>, natężenie prądu 16A)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B1C6D0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39E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3372D18F" w14:textId="77777777" w:rsidTr="00CA474A">
        <w:trPr>
          <w:trHeight w:val="381"/>
        </w:trPr>
        <w:tc>
          <w:tcPr>
            <w:tcW w:w="302" w:type="pct"/>
            <w:shd w:val="clear" w:color="auto" w:fill="auto"/>
            <w:vAlign w:val="center"/>
            <w:hideMark/>
          </w:tcPr>
          <w:p w14:paraId="024474A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650" w:type="pct"/>
            <w:shd w:val="clear" w:color="auto" w:fill="auto"/>
            <w:hideMark/>
          </w:tcPr>
          <w:p w14:paraId="173D113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Ramka o specyfikacji (wykonana z tworzywa sztucznego, kolor biały, kompatybilna z pozycją lp.8)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CC9B12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73D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4E5BFCAF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56DE207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650" w:type="pct"/>
            <w:shd w:val="clear" w:color="auto" w:fill="auto"/>
            <w:hideMark/>
          </w:tcPr>
          <w:p w14:paraId="2291099B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Włącznik światła o specyfikacji (wykonany z poliwęglanu, kolor biały, typ podtynkowy, podwójny, posiada uziemienie, liczba dźwigni 2, IP20)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12A454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1AC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69B236E6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39F9A39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650" w:type="pct"/>
            <w:shd w:val="clear" w:color="auto" w:fill="auto"/>
            <w:hideMark/>
          </w:tcPr>
          <w:p w14:paraId="39066FF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Ramka o specyfikacji (wykonana z tworzywa sztucznego, kolor biały, kompatybilna z pozycją lp.10)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70122F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B40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7D113FF2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74F104E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650" w:type="pct"/>
            <w:shd w:val="clear" w:color="auto" w:fill="auto"/>
            <w:hideMark/>
          </w:tcPr>
          <w:p w14:paraId="5D55C23F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Taśma izolacyjna o specyfikacji (wykonana z PVC, szerokość 15mm, długość 10m, kolor różnokolorowy, ilość sztuk w opakowaniu 10szt.)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E09CAD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9AA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D10BAC4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19CF13D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650" w:type="pct"/>
            <w:shd w:val="clear" w:color="auto" w:fill="auto"/>
            <w:hideMark/>
          </w:tcPr>
          <w:p w14:paraId="3839BCF5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Śrubokręt napięcia tester o specyfikacji (długość 140mm, wbudowany świetlny wskaźnik obecności napięcia, rodzaj grotu płaski, wymiar grotu 3mm, praca pod napięciem 100-500V)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A12DB4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BED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7E69786" w14:textId="77777777" w:rsidTr="002A3968">
        <w:trPr>
          <w:trHeight w:val="142"/>
        </w:trPr>
        <w:tc>
          <w:tcPr>
            <w:tcW w:w="302" w:type="pct"/>
            <w:shd w:val="clear" w:color="auto" w:fill="auto"/>
            <w:vAlign w:val="center"/>
            <w:hideMark/>
          </w:tcPr>
          <w:p w14:paraId="75D9B78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650" w:type="pct"/>
            <w:shd w:val="clear" w:color="auto" w:fill="auto"/>
            <w:hideMark/>
          </w:tcPr>
          <w:p w14:paraId="3C63D84B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Złączka listwa instalacyjna kablowa o specyfikacji (wykonana z materiału niepalnego, napięcie 230-400V, maksymalny moment dokręcenia zacisków M3-0,8 </w:t>
            </w: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Nm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, </w:t>
            </w:r>
            <w:proofErr w:type="spellStart"/>
            <w:r w:rsidRPr="00150A29">
              <w:rPr>
                <w:rFonts w:ascii="Tahoma" w:eastAsia="Calibri" w:hAnsi="Tahoma" w:cs="Tahoma"/>
                <w:sz w:val="16"/>
                <w:szCs w:val="16"/>
              </w:rPr>
              <w:t>podłączalność</w:t>
            </w:r>
            <w:proofErr w:type="spellEnd"/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 przewodów o przekroju do 4mm2, ilość sztuk w listwie 12)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D6D8C1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15D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29A76F08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344FAEE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650" w:type="pct"/>
            <w:shd w:val="clear" w:color="auto" w:fill="auto"/>
            <w:hideMark/>
          </w:tcPr>
          <w:p w14:paraId="6FF652E5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Przedłużacz bębnowy o specyfikacji (przedłużacza bębnowy, długość przewodu 50m, przekrój kabla 3x2,5mm, ilość gniazdek 4 x 230V, posiada uziemienie, osłony na gniazda , klasa szczelności IP44)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7D7201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DB5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4BD054E5" w14:textId="77777777" w:rsidTr="002A3968">
        <w:trPr>
          <w:trHeight w:val="358"/>
        </w:trPr>
        <w:tc>
          <w:tcPr>
            <w:tcW w:w="302" w:type="pct"/>
            <w:shd w:val="clear" w:color="auto" w:fill="auto"/>
            <w:vAlign w:val="center"/>
            <w:hideMark/>
          </w:tcPr>
          <w:p w14:paraId="175B3D4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650" w:type="pct"/>
            <w:shd w:val="clear" w:color="auto" w:fill="auto"/>
            <w:hideMark/>
          </w:tcPr>
          <w:p w14:paraId="224AAF8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Przedłużacz z listwą o specyfikacji (długość przewodu 5m, przekrój kabla 3x2,5mm, ilość gniazdek 5 x 230V, posiada uziemienie)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63D772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350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5B17123F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</w:tcPr>
          <w:p w14:paraId="1255A3D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17</w:t>
            </w:r>
          </w:p>
        </w:tc>
        <w:tc>
          <w:tcPr>
            <w:tcW w:w="3650" w:type="pct"/>
            <w:shd w:val="clear" w:color="auto" w:fill="auto"/>
          </w:tcPr>
          <w:p w14:paraId="7A7C4AD8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Żarówka o specyfikacji (Led 2P-PLC 7W/700lm)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D50407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388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80</w:t>
            </w:r>
          </w:p>
        </w:tc>
      </w:tr>
    </w:tbl>
    <w:p w14:paraId="407BC903" w14:textId="77777777" w:rsidR="00150A29" w:rsidRPr="00150A29" w:rsidRDefault="00150A29" w:rsidP="00150A29">
      <w:pPr>
        <w:spacing w:before="120"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2 – Maszyny i narzędzia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30"/>
        <w:gridCol w:w="1009"/>
        <w:gridCol w:w="1009"/>
      </w:tblGrid>
      <w:tr w:rsidR="00150A29" w:rsidRPr="00150A29" w14:paraId="7D84A33B" w14:textId="77777777" w:rsidTr="002A3968">
        <w:trPr>
          <w:trHeight w:val="510"/>
        </w:trPr>
        <w:tc>
          <w:tcPr>
            <w:tcW w:w="302" w:type="pct"/>
            <w:shd w:val="clear" w:color="auto" w:fill="0070C0"/>
            <w:vAlign w:val="center"/>
            <w:hideMark/>
          </w:tcPr>
          <w:p w14:paraId="67DB5B8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50" w:type="pct"/>
            <w:shd w:val="clear" w:color="auto" w:fill="0070C0"/>
            <w:vAlign w:val="center"/>
            <w:hideMark/>
          </w:tcPr>
          <w:p w14:paraId="6552D89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364B88B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0AC9DF3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150A29" w:rsidRPr="00150A29" w14:paraId="07138326" w14:textId="77777777" w:rsidTr="002A3968">
        <w:trPr>
          <w:trHeight w:val="182"/>
        </w:trPr>
        <w:tc>
          <w:tcPr>
            <w:tcW w:w="302" w:type="pct"/>
            <w:shd w:val="clear" w:color="auto" w:fill="auto"/>
            <w:vAlign w:val="center"/>
            <w:hideMark/>
          </w:tcPr>
          <w:p w14:paraId="64770A5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50" w:type="pct"/>
            <w:shd w:val="clear" w:color="auto" w:fill="auto"/>
            <w:vAlign w:val="bottom"/>
          </w:tcPr>
          <w:p w14:paraId="45D57C68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Przemysłowy odkurzacz techniczny o parametrach (38l pojemność zbiornika,  1400W moc znamionowa, klasa filtracji pyłów M, przeznaczony do pracy remontowych  na mokro oraz sucho)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A128DD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D7D50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  <w:tr w:rsidR="00150A29" w:rsidRPr="00150A29" w14:paraId="07FB86C5" w14:textId="77777777" w:rsidTr="002A3968">
        <w:trPr>
          <w:trHeight w:val="51"/>
        </w:trPr>
        <w:tc>
          <w:tcPr>
            <w:tcW w:w="302" w:type="pct"/>
            <w:shd w:val="clear" w:color="auto" w:fill="auto"/>
            <w:vAlign w:val="center"/>
            <w:hideMark/>
          </w:tcPr>
          <w:p w14:paraId="129AFEF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50" w:type="pct"/>
            <w:shd w:val="clear" w:color="auto" w:fill="auto"/>
            <w:vAlign w:val="bottom"/>
          </w:tcPr>
          <w:p w14:paraId="5F34A32C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Szlifierka do gipsu, potocznie zwana "żyrafa" o parametrach (750W moc znamionowa, 1700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obr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./min. prędkość obrotowa, przeznaczona do prac remontowych z gipsem)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164AD7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E5FB04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  <w:tr w:rsidR="00150A29" w:rsidRPr="00150A29" w14:paraId="1A2B5D09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576DD7C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50" w:type="pct"/>
            <w:shd w:val="clear" w:color="auto" w:fill="auto"/>
            <w:vAlign w:val="bottom"/>
          </w:tcPr>
          <w:p w14:paraId="2BFC6CFD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Naświetlacz LED na statywie o specyfikacji (100 cm wysokości, moc świetlna w lumenach 4000, przeznaczony do precyzyjnego doświetlenia powierzchni roboczej)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DEDE6C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ABC057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  <w:tr w:rsidR="00150A29" w:rsidRPr="00150A29" w14:paraId="6D0158B5" w14:textId="77777777" w:rsidTr="00CA474A">
        <w:trPr>
          <w:trHeight w:val="453"/>
        </w:trPr>
        <w:tc>
          <w:tcPr>
            <w:tcW w:w="302" w:type="pct"/>
            <w:shd w:val="clear" w:color="auto" w:fill="auto"/>
            <w:vAlign w:val="center"/>
            <w:hideMark/>
          </w:tcPr>
          <w:p w14:paraId="0C9CE6D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50" w:type="pct"/>
            <w:shd w:val="clear" w:color="auto" w:fill="auto"/>
            <w:vAlign w:val="bottom"/>
          </w:tcPr>
          <w:p w14:paraId="7A50349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Wiertarko-wkrętarka akumulatorowa o specyfikacji (moment obrotowy 73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Nm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, prędkość obrotowa 1800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obr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./min, wkrętarka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bezszczotkowy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, posiada akumulator 18V w zestawie)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1FDB1E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C9F0EA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</w:tbl>
    <w:p w14:paraId="2517F536" w14:textId="77F51EDA" w:rsidR="00150A29" w:rsidRPr="00150A29" w:rsidRDefault="00150A29" w:rsidP="00150A29">
      <w:pPr>
        <w:spacing w:before="120"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3 – Materiały i akcesoria ogólnobudowlane, farby i chemia, narzędzia ręczne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30"/>
        <w:gridCol w:w="1009"/>
        <w:gridCol w:w="1009"/>
      </w:tblGrid>
      <w:tr w:rsidR="00150A29" w:rsidRPr="00150A29" w14:paraId="7A36F403" w14:textId="77777777" w:rsidTr="002A3968">
        <w:trPr>
          <w:trHeight w:val="510"/>
        </w:trPr>
        <w:tc>
          <w:tcPr>
            <w:tcW w:w="302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2326D11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50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23311DB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2E4E3A6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0A22F5A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150A29" w:rsidRPr="00150A29" w14:paraId="76191072" w14:textId="77777777" w:rsidTr="002A3968">
        <w:trPr>
          <w:trHeight w:val="21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09F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C10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Folia malarska o specyfikacji (rozmiar 4m x 5m, gruba  30 µm, wytrzymała na rozciąganie, zastosowanie do wewnątrz pomieszczeń)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751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EDD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150A29" w:rsidRPr="00150A29" w14:paraId="63D9F469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EB9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A5C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malarska profesjonalna o specyfikacji ( do przygotowywania i zabezpieczania ścian przed malowaniem, szerokość taśmy 38mm, długość taśmy 50m, odporna na uszkodzenia mechaniczne i wilgoć)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730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A1C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108</w:t>
            </w:r>
          </w:p>
        </w:tc>
      </w:tr>
      <w:tr w:rsidR="00150A29" w:rsidRPr="00150A29" w14:paraId="22730EA8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502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23F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tynkarska o specyfikacji (przeznaczona do chropowatych powierzchni, szerokość taśmy 48mm, długość taśmy 50m, odporna na uszkodzenia mechaniczne i wilgoć)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8F5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F98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16</w:t>
            </w:r>
          </w:p>
        </w:tc>
      </w:tr>
      <w:tr w:rsidR="00150A29" w:rsidRPr="00150A29" w14:paraId="1C1AB172" w14:textId="77777777" w:rsidTr="002A3968">
        <w:trPr>
          <w:trHeight w:val="9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0F9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9F9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antypoślizgowa o specyfikacji (przeznaczona do chropowatych powierzchni, szerokość taśmy 50mm, długość taśmy 18m, odporna na uszkodzenia mechaniczne i wilgoć)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A45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901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7A1B7569" w14:textId="77777777" w:rsidTr="00CA474A">
        <w:trPr>
          <w:trHeight w:val="41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310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2EA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ostrzegawcza o specyfikacji (kolor taśmy biało czerwony, mocna jednostronna taśma ostrzegawcza, długość 100m, szerokość taśmy 70mm)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CD5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327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5581891A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453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236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naprawcza zbrojona o specyfikacji (taśma o wysokiej wytrzymałości, posiada silny klej, dodatkowo wzmacniana włóknami, kolor srebrny, szerokość taśmy 48mm, długość taśmy 50m)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DB4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DBA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8</w:t>
            </w:r>
          </w:p>
        </w:tc>
      </w:tr>
      <w:tr w:rsidR="00150A29" w:rsidRPr="00150A29" w14:paraId="7906FF0C" w14:textId="77777777" w:rsidTr="00F1559E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8D9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262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bezbarwna o specyfikacji (taśma PP przeznaczona do pakowania kartonów, szerokość taśmy 48mm, długość taśmy 90m)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99A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B22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20</w:t>
            </w:r>
          </w:p>
        </w:tc>
      </w:tr>
      <w:tr w:rsidR="00150A29" w:rsidRPr="00150A29" w14:paraId="0AFDEFAE" w14:textId="77777777" w:rsidTr="00F1559E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70F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56A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Taśma żelowa o specyfikacji( taśma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nano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 dwustronna żelowa, długość 5m, szerokość 20 mm, grubość 1mm)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109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B10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7DF3469D" w14:textId="77777777" w:rsidTr="002A3968">
        <w:trPr>
          <w:trHeight w:val="11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A34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B60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dwustronna tkaninowa o specyfikacji (przeznaczona do łączenia ze sobą elementów na chropowatych powierzchniach, szerokość taśmy 50mm, długość taśmy 25m)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1A1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szt. 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D5F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0A5F26C4" w14:textId="77777777" w:rsidTr="002A3968">
        <w:trPr>
          <w:trHeight w:val="22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0F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1E5B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Pędzel malarski płaski o specyfikacji (60 mm szeroki, wykonany z naturalnego włosia, rękojeść drewniana, przeznaczony do malowania farbami lateksowymi, olejnymi i lakierami)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4ED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5E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150A29" w:rsidRPr="00150A29" w14:paraId="03FB86A6" w14:textId="77777777" w:rsidTr="002A3968">
        <w:trPr>
          <w:trHeight w:val="29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E3B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1F9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Wałek malarski o specyfikacji ( szerokość wałka 25cm, średnica 48mm, średnica otworu na rączkę 8mm, długość włosia 10mm, wałek wykonany z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mikrofibry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, przeznaczony do malowania gładkich powierzchni, przeznaczony do malowania farbami rzadkimi, lateksowymi, emulsyjnymi)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611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474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18</w:t>
            </w:r>
          </w:p>
        </w:tc>
      </w:tr>
      <w:tr w:rsidR="00150A29" w:rsidRPr="00150A29" w14:paraId="212B8635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2F5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472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Wałek malarski o specyfikacji ( szerokość wałka 10cm, średnica 18mm, średnica otworu na rączkę 6mm, długość włosia 10mm, wałek wykonany z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mikrofibry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, przeznaczony do malowania gładkich powierzchni, przeznaczony do malowania farbami rzadkimi, lateksowymi, emulsyjnymi)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19C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B2A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150A29" w:rsidRPr="00150A29" w14:paraId="7A948DBF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704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2EA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Rączka malarska o specyfikacji (wykonana z tworzywa sztucznego i metalu, wytrzymała, możliwość aplikacji wałka o długości 25cm, średnica rączki 8mm)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899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612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18C9CDF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D95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A94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Rączka malarska o specyfikacji (wykonana z tworzywa sztucznego i metalu, wytrzymała, możliwość aplikacji wałka o długości 10cm, średnica rączki 6mm)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193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FA7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3A7A0F5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D13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A37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Kij teleskopowy o specyfikacji (wykonany z aluminium o wysokiej wytrzymałości, płynna regulacja kija w zakresie 100cm-180cm, możliwość zapięcia rączki malarskiej zapobiegająca spadania wałka z kija)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0C2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0A4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42667CBF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BC4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35C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Kij teleskopowy o specyfikacji (wykonany z aluminium o wysokiej wytrzymałości, płynna regulacja kija w zakresie 30-60 cm, możliwość zapięcia rączki malarskiej zapobiegająca spadania wałka z kija)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A00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5B4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7490093" w14:textId="77777777" w:rsidTr="002A3968">
        <w:trPr>
          <w:trHeight w:val="1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8FF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E13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Pojemnik malarski o specyfikacji (wytrzymała kuweta z twardego tworzywa sztucznego, pojemność robocza przynajmniej 1l farby, szerokość 30cm, długość 35cm)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1FD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D2A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DFF7710" w14:textId="77777777" w:rsidTr="002A3968">
        <w:trPr>
          <w:trHeight w:val="9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FD6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A89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Pojemnik malarski o specyfikacji (wytrzymała kuweta z twardego tworzywa sztucznego, pojemność robocza przynajmniej 0,4l farby, szerokość 15cm, długość 30cm)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B37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DE0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0D272B4" w14:textId="77777777" w:rsidTr="002A3968">
        <w:trPr>
          <w:trHeight w:val="20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483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A16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Wkładki wymienne o specyfikacji (wykonane z tworzywa sztucznego, kompatybilne do pojemnika malarskiego podanego powyżej lp.14)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C49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406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150A29" w:rsidRPr="00150A29" w14:paraId="46F28301" w14:textId="77777777" w:rsidTr="002A3968">
        <w:trPr>
          <w:trHeight w:val="1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41B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4A59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Wkładki wymienne o specyfikacji (wykonane z tworzywa sztucznego, kompatybilne do pojemnika malarskiego podanego powyżej lp.15)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00A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51E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150A29" w:rsidRPr="00150A29" w14:paraId="38CF2F03" w14:textId="77777777" w:rsidTr="002A3968">
        <w:trPr>
          <w:trHeight w:val="11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A70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FC4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Tektura malarska o specyfikacji (tektura lita w rolce, szerokość 100cm, długość 20m, produkt o wysokiej wytrzymałości przynajmniej 260g/m2)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EFA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EA6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150A29" w:rsidRPr="00150A29" w14:paraId="7ACC9160" w14:textId="77777777" w:rsidTr="002A3968">
        <w:trPr>
          <w:trHeight w:val="7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456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6CEB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Mieszadło do farby o specyfikacji (mieszadło wykonane ze stali ocynkowanej posiadające uchwyt sześciokątny o średnicy 8mm, długość mieszadła 400mm, szerokość końcówki 60mm)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277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237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10AABB98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077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FD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Nóż tapicerski o specyfikacji (wykonany ze stali nierdzewnej, posiadający prowadnice o szerokości 18mm i długości 155mm)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F2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24A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3BB2FFFC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794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886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Ostrza łamane do noża tapicerskiego o specyfikacji (18mm szerokości, ilość sztuk w opakowaniu 10, grubość ostrza 0,55mm, wysoka wytrzymałość ostrzy)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FCE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91B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12</w:t>
            </w:r>
          </w:p>
        </w:tc>
      </w:tr>
      <w:tr w:rsidR="00150A29" w:rsidRPr="00150A29" w14:paraId="0BF59B1C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2C9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09C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Ostrza łamane do noża tapicerskiego o specyfikacji (25mm szerokości, ilość sztuk w opakowaniu 10, grubość ostrza 0,55mm, wysoka wytrzymałość ostrzy)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FE7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200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1EFAFB94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455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A4A3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Ostrza łamane do noża tapicerskiego o specyfikacji (9mm szerokości, ilość sztuk w opakowaniu 10, grubość ostrza 0,55mm, wysoka wytrzymałość ostrzy)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EB0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BE3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4DEB582D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2E1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F8BA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Kielnia do gipsu o specyfikacji (wykonana ze stali nierdzewnej kwasoodpornej, szerokość 60mm, ergonomiczny uchwyt z drewna 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B40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AD8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4D9AAF67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8B3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9BA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Szpachelka o specyfikacji (wykonana ze stali nierdzewnej kwasoodpornej, szerokość 40mm, ergonomiczny uchwyt powleczony gumą, stożkowe szlifowane krawędzie ostrza szpachli)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E5C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DF3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3D9544E4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DB8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E2F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Szpachelka o specyfikacji (wykonana ze stali nierdzewnej kwasoodpornej, szerokość 80mm, ergonomiczny uchwyt powleczony gumą, stożkowe szlifowane krawędzie ostrza szpachli)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13C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F6D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29BC1426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B90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A92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Szpachla fasadowa o specyfikacji (wykonana ze stali nierdzewnej kwasoodpornej, szerokość 250mm, wysokość ostrza 45mm, ergonomiczny uchwyt powleczony gumą, stożkowe szlifowane krawędzie ostrza szpachli)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DB9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FFF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A82068D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CDD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C1B8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Szpachla fasadowa o specyfikacji (wykonana ze stali nierdzewnej kwasoodpornej, szerokość 350mm, wysokość ostrza 45mm, ergonomiczny uchwyt powleczony gumą, stożkowe szlifowane krawędzie ostrza szpachli)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790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ACF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A7284D6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170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5BA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Mieszadło do gipsu o specyfikacji (mieszadło wykonane ze stali ocynkowanej, średnica 80mm, długość 400mm, sześciokątny uchwyt o średnicy 8mm)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EAC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080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699262EA" w14:textId="77777777" w:rsidTr="002A3968">
        <w:trPr>
          <w:trHeight w:val="51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BC5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2595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Wkręty do płyt g-k o specyfikacji (wykonane ze stali węglowej, średnica 3,5mm, długość 25mm, gniazdo PH2, pakowane po 500szt.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B14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C23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1CF90FD" w14:textId="77777777" w:rsidTr="002A3968">
        <w:trPr>
          <w:trHeight w:val="15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87E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253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Wkręty do płyt g-k o specyfikacji (wykonane ze stali węglowej, średnica 3,5mm, długość 35mm, gniazdo PH2, pakowane po 500szt.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05C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342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14BCA20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051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7C5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Wkręty do płyt g-k o specyfikacji (wykonane ze stali węglowej, średnica 3,5mm, długość 65mm, gniazdo PH2, pakowane po 500szt.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BC0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369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66191765" w14:textId="77777777" w:rsidTr="00F1559E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042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B79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Wkręty do płyt g-k samowiercący o specyfikacji (wykonane ze stali węglowej, stosowany do podłoży metalowych, średnica 3,5mm, długość 25mm, gniazdo PH2, pakowane po 500szt.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114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4FB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10278DF4" w14:textId="77777777" w:rsidTr="00F1559E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62C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37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FAA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Wkręty do płyt g-k samowiercący o specyfikacji (wykonane ze stali węglowej, stosowany do podłoży metalowych, średnica 3,5mm, długość 35mm, gniazdo PH2, pakowane po 500szt.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BA4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2FC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6AAE43BA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7BC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076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Wkręt samowiercący potocznie "pchełki" o specyfikacji (wykonane ze stali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fosfatowanej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, stosowane do łączeń profili, średnica 3,5mm, długość 9,5mm, gniazdo PH2, pakowane po 200szt.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B98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87D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7B32AF24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188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CFD9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Profil CD75 o specyfikacji (wykonany ze stali ocynkowanej, długość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profila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 3mb, szerokość 60mm/27mm)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A08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6B9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188803A6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E5F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5375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Profil UD30 o specyfikacji (wykonany ze stali ocynkowanej, długość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profila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 3mb, szerokość 30mm, grubość 30mm)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97F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4D6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211C3194" w14:textId="77777777" w:rsidTr="002A3968">
        <w:trPr>
          <w:trHeight w:val="15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C1D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E47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Płyta g-k GKBI o specyfikacji (wymiar płyty 1200x2000x12,5 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B23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500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57FE5530" w14:textId="77777777" w:rsidTr="002A3968">
        <w:trPr>
          <w:trHeight w:val="1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B92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FF5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Kątownik aluminiowy o specyfikacji (wykonany  twardego aluminium, narożnik zewnętrzny o kącie 90°, szerokość narożnika 30x30mm, długość 2,5m)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859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D06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707AD65B" w14:textId="77777777" w:rsidTr="002A3968">
        <w:trPr>
          <w:trHeight w:val="18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F4B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02DA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Taśma flizelinowa do płyt g-k o specyfikacji (stosowana do połączeń fabrycznych płyt g-k, wykonana z włókna szklanego, służy do wzmacniania łączeń płyt g-k, długość taśmy 50m, szerokość taśmy 52mm)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394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B7E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F386D44" w14:textId="77777777" w:rsidTr="002A3968">
        <w:trPr>
          <w:trHeight w:val="76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5F2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9CB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Gotowa masa szpachlowa o specyfikacji (do wklejania taśm papierowych na połączenia płyt g-k oraz narożników, grubość nakładania 3mm, długi czas otwarty gipsu, pokrycie przy określonej grubości warstwy 1,5kg/m2/mm, metoda aplikacji wałek i nakładanie ręczne, waga opakowania 25kg)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AC6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1E1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7</w:t>
            </w:r>
          </w:p>
        </w:tc>
      </w:tr>
      <w:tr w:rsidR="00150A29" w:rsidRPr="00150A29" w14:paraId="140722E1" w14:textId="77777777" w:rsidTr="00CA474A">
        <w:trPr>
          <w:trHeight w:val="52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BA0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365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Masa szpachlowa gipsowa o specyfikacji (sypka, gotowa zaprawa, bardzo dobra przyczepność do podłoża, szybki przyrost wytrzymałości, szybkie schnięcie, niewielka wartość skurczu związanego ze schnięciem, waga opakowanie 5 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AB3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022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20B50C22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D89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2AA9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Klej gipsowy o specyfikacji (wysokiej jakości produkt dedykowany do montażu płyt g-k, wydajność 2,5-5,0kg/m2, wydłużony czas wiązania, sypka, gotowa zaprawa, pakowana po 5kg)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5E0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003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7B70A369" w14:textId="77777777" w:rsidTr="00CA474A">
        <w:trPr>
          <w:trHeight w:val="38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392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DAD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Tynk gipsowy o specyfikacji (przeznaczony do prac wewnątrz pomieszczeń, zużycie materiału 1kg/m2/mm, przybliżony czas wiązania 3h, sypki, gotowa zaprawa, pakowana po 25kg)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B5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FE0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E0D6A54" w14:textId="77777777" w:rsidTr="002A3968">
        <w:trPr>
          <w:trHeight w:val="65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E9C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7FA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Zaprawa klejowa do płytek o specyfikacji (przeznaczona do prac wewnątrz pomieszczeń, klej wzmocniony włóknami, zużycie materiału 2,5-4,0 kg/m2, przybliżony czas wiązania 4h, pakowana po 25kg)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409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D44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24F0A815" w14:textId="77777777" w:rsidTr="002A3968">
        <w:trPr>
          <w:trHeight w:val="34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FDB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74B13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Pistolet do silikonu o specyfikacji (wykonany z blachy stalowej o wysokiej wytrzymałości, wzmocniona konstrukcja pozwalająca wyciskać gęste kleje, bezstopniowy posuw, długość tuby 225mm)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E4B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AE3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150A29" w:rsidRPr="00150A29" w14:paraId="6245424D" w14:textId="77777777" w:rsidTr="00CA474A">
        <w:trPr>
          <w:trHeight w:val="71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10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1C8F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Klej montażowy o specyfikacji (przeznaczony do wyciskania za pomocą pistoletu do silikon, konsystencja pasty, gęstość około 1,30g/ml, duża siła schnięcia początkowego, zastosowanie do wszystkich rodzajów materiałów, obciążenie do ok 22kg/cm2, pojemność jednego opakowania ok 300ml)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B75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D3E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12</w:t>
            </w:r>
          </w:p>
        </w:tc>
      </w:tr>
      <w:tr w:rsidR="00150A29" w:rsidRPr="00150A29" w14:paraId="7129D390" w14:textId="77777777" w:rsidTr="00CA474A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72F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F61C4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Akryl o specyfikacji (uszczelniacz opary na bazie żywic akrylowych, barwa biała, pojemność opakowania około 300ml)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6A5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E9D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8</w:t>
            </w:r>
          </w:p>
        </w:tc>
      </w:tr>
      <w:tr w:rsidR="00150A29" w:rsidRPr="00150A29" w14:paraId="04AE4B33" w14:textId="77777777" w:rsidTr="00CA474A">
        <w:trPr>
          <w:trHeight w:val="8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422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DD1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Zaprawa murarska o specyfikacji (przeznaczona do prac naprawczych konstrukcyjnych, zaprawa ma wysoką plastyczność, </w:t>
            </w: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paroprzepuszczalność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, jest łatwa i wygodna w użyciu, wydajność ok 40kg/m2, wytrzymałość kategoria M5, worki pakowane po 25kg)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8BD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471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46C5875D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911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BD4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Wiadro budowlane o specyfikacji (wiadro okrągłe, przeznaczone do mieszania zapraw i klejów, wykonane z twardego tworzywa sztucznego, posiadające metalową rączkę w formie haku, pojemność wiadra 20l)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2C4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369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50F28E9B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D75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4B25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Mieszadło do zapraw i klejów o specyfikacji (wykonane ze stali ocynkowanej, średnica 100mm, długość 400mm, sześciokątny uchwyt o średnicy 8mm)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828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AA0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CDBE7FE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B5C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D16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Grunt uniwersalny o specyfikacji (stosowany do zwiększenia chłonności podłoża, stosowany do wewnątrz pomieszczeń, przybliżony czas schnięcia 2h, zużycie 0,1-0,3l/m2)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4FC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CDC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77DC73B7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C48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47CA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Grunt głęboko penetrujący o specyfikacji (stosowany do zwiększenia chłonności podłoża, stosowany do wewnątrz pomieszczeń oraz na zewnątrz, przybliżony czas schnięcia 1h, zużycie 1,5-2l/m2)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DFE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B03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55AEEB44" w14:textId="77777777" w:rsidTr="002A3968">
        <w:trPr>
          <w:trHeight w:val="12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1AC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3D4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Szablon malarski INWALIDA P-24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E07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C9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610C3116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647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53F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Farba lateksowa o specyfikacji (kolor farby RAL 11590/2 , wysokiej jakości farba lateksowa matowa, gęstość farby 1,5g/cm3, zużycie farby 0,2l/m2, powłoka farby umożliwia łatwe czyszczenie brudu znajdującej się na niej nie niszcząc struktury powłoki, pojemność wiadra 10l)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E97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958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20</w:t>
            </w:r>
          </w:p>
        </w:tc>
      </w:tr>
      <w:tr w:rsidR="00150A29" w:rsidRPr="00150A29" w14:paraId="1547154C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F90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C5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Farba elewacyjna biała 10l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CC0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629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502BC46A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C16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65A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Farba niebieska drogowa RAL 5017 33 kg/22l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9E9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DD2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7B3729BC" w14:textId="77777777" w:rsidTr="002A3968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F1D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56B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Farba lateksowa o specyfikacji (kolor farby biała, wysokiej jakości farba lateksowa antyrefleksyjna, gęstość farby 1,5g/cm3, zużycie farby 0,2l/m2, powłoka farby umożliwia łatwe czyszczenie brudu znajdującej się na niej nie niszcząc struktury powłoki, pojemność wiadra 10l)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3D9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B96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16</w:t>
            </w:r>
          </w:p>
        </w:tc>
      </w:tr>
      <w:tr w:rsidR="00150A29" w:rsidRPr="00150A29" w14:paraId="4752220C" w14:textId="77777777" w:rsidTr="00F1559E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0D8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D42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Drabina malarska o specyfikacji (wykonana z zaimpregnowanego drewna, obustronna, rozstaw szczebli 2x6, przekrój szczebla 23x42mm, przeznaczona do prac remontowych, dodatkowo wzmocniona prętami oraz okuciem metalowym, posiadająca hak na wiadro, maksymalne obciążenie 150kg, wysokość robocza 3,13  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9DE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CC2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150A29" w:rsidRPr="00150A29" w14:paraId="2EE85693" w14:textId="77777777" w:rsidTr="00F1559E">
        <w:trPr>
          <w:trHeight w:val="41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FD3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63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7B6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Pistolet do pianki montażowej o specyfikacji (profesjonalny pistolet, wykonany z metalu, w całości pokryty teflonem, posiada regulacje strumienia piany)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D04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8C7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150A29" w:rsidRPr="00150A29" w14:paraId="0902C291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23F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770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Czyścik</w:t>
            </w:r>
            <w:proofErr w:type="spellEnd"/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 do pianki montażowej o specyfikacji (produkt do usuwania nieutwardzonych pian i klejów poliuretanowych, pojemność produktu 500ml)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E9A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049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32D7B428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E08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D60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Pianka montażowa niskoprężna o specyfikacji (duża wydajność produktu, pojemność 750ml, przybliżony czas schnięcia 40 minut, kompatybilna do pistoletu do pianki)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89E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631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8</w:t>
            </w:r>
          </w:p>
        </w:tc>
      </w:tr>
      <w:tr w:rsidR="00150A29" w:rsidRPr="00150A29" w14:paraId="4997A4A3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3DD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5799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Papier ścierny o specyfikacji (gradacja 150, stosowany do pracy ręcznej, szerokość 115mm, długość 50m)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5C4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E58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1F4107F1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D72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007C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Papier ścierny o specyfikacji (papier ścierny o gradacji 150, przeznaczony do pracy przy użyciu szlifierki do gipsu, średnica papieru 225mm, posiadający 8 otworów odpylających, opakowanie zawiera 10szt. papieru)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5E8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285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3ED528CB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71D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C49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Papier ścierny o specyfikacji (papier ścierny o gradacji 120, przeznaczony do pracy przy użyciu szlifierki oscylacyjnej, średnica papieru 125mm, posiadający 8 otworów odpylających, opakowanie zawiera 10szt. papieru)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578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AAB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  <w:tr w:rsidR="00150A29" w:rsidRPr="00150A29" w14:paraId="100DCE09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D1A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FE2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Kostka ścierna o specyfikacji (gąbka  ścierna ukośna o gradacji 120, posiadająca z każdej stronu powierzchnie ścierną, długość 125mm, szerokość 85mm, wysokość 25mm)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0BB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5A8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54066101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D79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3E55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Kostka ścierna o specyfikacji (gąbka  ścierna ukośna o gradacji 150, posiadająca z każdej stronu powierzchnie ścierną, długość 125mm, szerokość 85mm, wysokość 25mm)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F63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2F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0F76FA95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4F3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A68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Acetylen techniczny o specyfikacji (posiada właściwości rozpuszczalnikowe oraz odtłuszczające, pojemność 1l.)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447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3E5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5</w:t>
            </w:r>
          </w:p>
        </w:tc>
      </w:tr>
      <w:tr w:rsidR="00150A29" w:rsidRPr="00150A29" w14:paraId="032BB793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F19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CE9A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Benzyna ekstrakcyjna o specyfikacji (przeznaczona do odtłuszczania powierzchni przed malowaniem, pojemność 1l.)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ABE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D0F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4558C5EF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25D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A61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Maska ochronna przeciwpyłowa o specyfikacji (profesjonalna maska do prac lakierniczych, zestaw posiada filtry węglowe 2szt., filtry przeciwpyłowe 2szt. oraz pokrywy filtrów przeciwpyłowych 2szt., maska ma niski profil, który nie ogranicza pola widzenia)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89E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7DE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0AD359FF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327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2A5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 xml:space="preserve">Szczotka druciana o specyfikacji (wykonana z mosiądzu, uchwyt wykonany jest z tworzywa sztucznego)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06D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8CD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150A29" w:rsidRPr="00150A29" w14:paraId="45E694DF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341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03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Poziomica o specyfikacji (profesjonalna poziomica, wykonana ze stopu aluminium, długość poziomicy 60cm,  dokładność libelli 0,5mm/m, posiada dwa ergonomiczne uchwyty, liczba libelli 3, opis libelli 2x90° i 1 x 190°)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B5B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118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150A29" w:rsidRPr="00150A29" w14:paraId="10187443" w14:textId="77777777" w:rsidTr="00CA474A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176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0BC7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Miara o specyfikacji (bardzo dobrej jakości miara, klasa odporności 2, dodatkowa obudowa miary pokryta gumą, posiadająca zaczep do paska oraz blokadę i automatyczne zwijanie, wielokolorowa taśma o czytelnych miarach, szerokość taśmy 19mm, długość  taśmy 5m, miara posiada na samym początku mały metalowy haczyk)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B0D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7F3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6150B5A" w14:textId="77777777" w:rsidTr="00CA474A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F2A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A38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Skrzynka narzędziowa o specyfikacji (wykonana z wytrzymałego tworzywa sztucznego, posiadająca wyjmowaną tackę - głęboką tace narzędziową zajmującą 4/5 długości wnętrza, skrzynka szczelna pokryta gumową uszczelką uniemożliwiająca dostaniu się pyłu i wilgoci, posiada ergonomiczną rączkę do łatwego transportu, wymiar skrzynki 55x27x23 cm)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386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6A4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2AFD4691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4D7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78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4C868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Drzwiczki rewizyjne o specyfikacji (wykonane z twardego tworzywa typu ABS, uniwersalna konstrukcja, wymiar wewnętrzny 150x150mm)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2E4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197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276BED62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F0D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F226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Tarcze do cięcia metalu o specyfikacji (wykonane z dobrego materiału, średnica zewnętrzna tarczy 125mm, średnica wewnętrzna tarczy 22,23mm, grubość tarczy 1mm, pakowane po 10 szt. w jednym opakowaniu)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5C5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785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19D7B8B2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8B4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62A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Drzwiczki rewizyjne o specyfikacji (wykonane z twardego tworzywa typu ABS, uniwersalna konstrukcja, wymiar wewnętrzny 200x200mm)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B47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C11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3CD85C07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4BA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ED2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Kratka wentylacyjna o specyfikacji (wykonana z tworzywa sztucznego, okrągła o średnicy 100mm, dodatkowo posiada siatkę przeciwko owadom)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C0B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E90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1A57C9DD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520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BEC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Kratka wentylacyjna o specyfikacji (wykonana z tworzywa sztucznego, okrągła o średnicy 150mm, dodatkowo posiada siatkę przeciwko owadom)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845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D68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672EC026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E33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F30B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Płyn konserwujący o specyfikacji (przeznaczony do rozluźniania zardzewiałych połączeń, doskonale usuwa piski i skrzypienie zawiasów, zamków oraz innych urządzeń mechanicznych, opakowanie 200ml)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CCD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C71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150A29" w:rsidRPr="00150A29" w14:paraId="2303508D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5E0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0AED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Wazelina techniczna o specyfikacji (smar uniwersalny wyciskany, przeznaczony do smarowania łożysk, prowadnic, odporny na korozję, pojemność 70ml)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9A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5FA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3</w:t>
            </w:r>
          </w:p>
        </w:tc>
      </w:tr>
    </w:tbl>
    <w:p w14:paraId="205C019C" w14:textId="77777777" w:rsidR="00150A29" w:rsidRPr="00150A29" w:rsidRDefault="00150A29" w:rsidP="00150A29">
      <w:pPr>
        <w:spacing w:before="120"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4 – Materiały sanitarne i hydrauliczne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30"/>
        <w:gridCol w:w="1009"/>
        <w:gridCol w:w="1009"/>
      </w:tblGrid>
      <w:tr w:rsidR="00150A29" w:rsidRPr="00150A29" w14:paraId="296E8F87" w14:textId="77777777" w:rsidTr="002A3968">
        <w:trPr>
          <w:trHeight w:val="510"/>
        </w:trPr>
        <w:tc>
          <w:tcPr>
            <w:tcW w:w="302" w:type="pct"/>
            <w:shd w:val="clear" w:color="auto" w:fill="0070C0"/>
            <w:vAlign w:val="center"/>
            <w:hideMark/>
          </w:tcPr>
          <w:p w14:paraId="04B679D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50" w:type="pct"/>
            <w:shd w:val="clear" w:color="auto" w:fill="0070C0"/>
            <w:vAlign w:val="center"/>
            <w:hideMark/>
          </w:tcPr>
          <w:p w14:paraId="676D017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5BDE6D0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524" w:type="pct"/>
            <w:shd w:val="clear" w:color="auto" w:fill="0070C0"/>
            <w:vAlign w:val="center"/>
            <w:hideMark/>
          </w:tcPr>
          <w:p w14:paraId="7F0978D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150A29" w:rsidRPr="00150A29" w14:paraId="43BDA2BF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1184EE6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E6B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Automatyczny odpowietrznik pionowy 1/2" o specyfikacji (wykonany z wysokiej jakości mosiądzu, łatwy montaż, temperatura pracy od -10 do 90 °C, gwint 1/2")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32F47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6E1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60</w:t>
            </w:r>
          </w:p>
        </w:tc>
      </w:tr>
      <w:tr w:rsidR="00150A29" w:rsidRPr="00150A29" w14:paraId="2B0BCC64" w14:textId="77777777" w:rsidTr="00F1559E">
        <w:trPr>
          <w:trHeight w:val="48"/>
        </w:trPr>
        <w:tc>
          <w:tcPr>
            <w:tcW w:w="30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5D0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38CD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Syfon pisuarowy o specyfikacji (wykonany z tworzywa sztucznego, wyposażony w uszczelkę wargową i odpływ poziomy, objętość spłukiwania 1-4l,  średnica nominalna DN 50, przeznaczenie do pisuaru)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76E71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364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592C8CF1" w14:textId="77777777" w:rsidTr="00F1559E">
        <w:trPr>
          <w:trHeight w:val="4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D69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5CE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Bateria umywalkowa o specyfikacji (bateria czasowa umywalkowa z wbudowanym regulatorem temperatury, wykonana z metalu, pokryta chromem, typ: jednouchwytowa, styl klasyczny, kształt owalny/okrągły, montaż stojący)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3805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039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6E690C61" w14:textId="77777777" w:rsidTr="00F1559E">
        <w:trPr>
          <w:trHeight w:val="48"/>
        </w:trPr>
        <w:tc>
          <w:tcPr>
            <w:tcW w:w="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ED6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E820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Bateria pisuar o specyfikacji (wykonana z metalu, pokryta chromem, zestaw zawiera rurę płuczkową  fi 18x200mm, rozetę przesuwną, łącznik wewnętrzny rury płuczkowej, natężenie przepływu 0,3l/s, nastawna ilość wody spłukującej 1-6l)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E27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32E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  <w:tr w:rsidR="00150A29" w:rsidRPr="00150A29" w14:paraId="129A65C1" w14:textId="77777777" w:rsidTr="00FE18C9">
        <w:trPr>
          <w:trHeight w:val="48"/>
        </w:trPr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0CC91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62A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Deska sedesowa o specyfikacji (wykonana z twardego tworzywa sztucznego, kolor biały, kształt owalny, odległość między mocowaniem 18cm, szerokość 347mm, długość 415mm, głębokość 515mm)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B2A4C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FC0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150A29" w:rsidRPr="00150A29" w14:paraId="7E188937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483E474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1291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Zawór napełniający o specyfikacji (wykonany z tworzywa sztucznego, zawór napełniający oddolny 1/2")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9CF03F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ED68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150A29" w:rsidRPr="00150A29" w14:paraId="2349AB9B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0E550C6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83FC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Taśma teflonowa P.T.F.E o specyfikacji (zastosowanie do instalacji wodnych, grubość 0,075mm, szerokość 12mm, długość 10m)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0D9601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06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150A29" w:rsidRPr="00150A29" w14:paraId="064B34F4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5C49138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010C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 xml:space="preserve">Zestaw uszczelniający o specyfikacji (zestaw składa się z pasty i pakuł, pasta do wyrobów hydraulicznych oraz pakuły lniane, waga zestawu 200g) 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55835D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B5D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6084D0BE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0E3B366E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DFDF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Środek poślizgowy do rur o specyfikacji (preparat poślizgowy, ułatwiający montaż rur i kształtek w instalacjach sanitarnych, opakowanie zawiera 500ml środku poślizgowego)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9D0338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4AEA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150A29" w:rsidRPr="00150A29" w14:paraId="48008D09" w14:textId="77777777" w:rsidTr="002A3968">
        <w:trPr>
          <w:trHeight w:val="48"/>
        </w:trPr>
        <w:tc>
          <w:tcPr>
            <w:tcW w:w="302" w:type="pct"/>
            <w:shd w:val="clear" w:color="auto" w:fill="auto"/>
            <w:vAlign w:val="center"/>
            <w:hideMark/>
          </w:tcPr>
          <w:p w14:paraId="6248EBC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1A92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sz w:val="16"/>
                <w:szCs w:val="16"/>
              </w:rPr>
              <w:t>Korki kątowe o specyfikacji (zastosowanie jako armatura zaporowa do zamykania i otwierania przepływu wody, kurki kątowe, ciśnienie nominalne 10bar, gwint zewnętrzno-zewnętrzny, wymiar 1/2" x 3/8", posiada rozetę)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72A0E62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A0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</w:t>
            </w:r>
          </w:p>
        </w:tc>
      </w:tr>
    </w:tbl>
    <w:p w14:paraId="2CBB1236" w14:textId="77777777" w:rsidR="00150A29" w:rsidRPr="00150A29" w:rsidRDefault="00150A29" w:rsidP="00150A29">
      <w:pPr>
        <w:spacing w:before="120" w:after="0" w:line="360" w:lineRule="auto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Część 5 – Materiały metalowe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30"/>
        <w:gridCol w:w="1009"/>
        <w:gridCol w:w="1009"/>
      </w:tblGrid>
      <w:tr w:rsidR="00150A29" w:rsidRPr="00150A29" w14:paraId="0554C10D" w14:textId="77777777" w:rsidTr="002A3968">
        <w:trPr>
          <w:trHeight w:val="510"/>
        </w:trPr>
        <w:tc>
          <w:tcPr>
            <w:tcW w:w="302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1FB65E6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50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324FBB5B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37D35F2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0070C0"/>
            <w:vAlign w:val="center"/>
            <w:hideMark/>
          </w:tcPr>
          <w:p w14:paraId="42F67E3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FFFFFF"/>
                <w:sz w:val="16"/>
                <w:szCs w:val="16"/>
                <w:lang w:eastAsia="pl-PL"/>
              </w:rPr>
              <w:t>Ilość</w:t>
            </w:r>
          </w:p>
        </w:tc>
      </w:tr>
      <w:tr w:rsidR="00150A29" w:rsidRPr="00150A29" w14:paraId="1D2B2C6C" w14:textId="77777777" w:rsidTr="002A3968">
        <w:trPr>
          <w:trHeight w:val="255"/>
        </w:trPr>
        <w:tc>
          <w:tcPr>
            <w:tcW w:w="302" w:type="pct"/>
            <w:shd w:val="clear" w:color="auto" w:fill="auto"/>
            <w:vAlign w:val="center"/>
            <w:hideMark/>
          </w:tcPr>
          <w:p w14:paraId="1F7EC4A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EAB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Zamek skrzynkowy kasetkowy o specyfikacji (przeznaczony do szafek, zamek wykonany ze stali, długość zamka 16mm, szerokość zamka 19mm, 2 klucze w zestawie do jednego zamka)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7BF52D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D774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45</w:t>
            </w:r>
          </w:p>
        </w:tc>
      </w:tr>
      <w:tr w:rsidR="00150A29" w:rsidRPr="00150A29" w14:paraId="5D958AEA" w14:textId="77777777" w:rsidTr="002A3968">
        <w:trPr>
          <w:trHeight w:val="125"/>
        </w:trPr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53F65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4C0E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Kłódka wzmocniona o specyfikacji (Wykonana z niklu, kłódka na klucz, 3 klucze w zestawie do kłódki, typ kłódki jarzmowa, szerokość korpusu 50mm, wysokość korpusu 38mm, grubość korpusu 23mm, grubość trzpienia 10mm)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B8BA0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717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150A29" w:rsidRPr="00150A29" w14:paraId="5748D70B" w14:textId="77777777" w:rsidTr="002A3968">
        <w:trPr>
          <w:trHeight w:val="89"/>
        </w:trPr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CFF250C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28BB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Zamek bębenkowy o specyfikacji ( wymiar 72/55, zawiera 5x wkręt 4x30, zaczep kątowy, podpórka, lewy)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072F1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3556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150A29" w:rsidRPr="00150A29" w14:paraId="75AE7030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6EA0A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0B53" w14:textId="77777777" w:rsidR="00150A29" w:rsidRPr="00150A29" w:rsidRDefault="00150A29" w:rsidP="00CA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Zamek bębenkowy o specyfikacji ( wymiar 72/55, zawiera 5x wkręt 4x30, zaczep kątowy, podpórka, prawy)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A605F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E199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150A29" w:rsidRPr="00150A29" w14:paraId="0AB94C41" w14:textId="77777777" w:rsidTr="002A3968">
        <w:trPr>
          <w:trHeight w:val="48"/>
        </w:trPr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2D7D3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9331" w14:textId="77777777" w:rsidR="00150A29" w:rsidRPr="00150A29" w:rsidRDefault="00150A29" w:rsidP="00CA474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Klamka o specyfikacji (klamka z krótkim szyldem, wykonana ze stali nierdzewnej do drzwi wewnętrznych, w kolorze chrom-mat)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19AF7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 w:rsidRPr="00150A2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B93D" w14:textId="77777777" w:rsidR="00150A29" w:rsidRPr="00150A29" w:rsidRDefault="00150A29" w:rsidP="00CA474A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150A29">
              <w:rPr>
                <w:rFonts w:ascii="Tahoma" w:eastAsia="Calibri" w:hAnsi="Tahoma" w:cs="Tahoma"/>
                <w:color w:val="000000"/>
                <w:sz w:val="16"/>
                <w:szCs w:val="16"/>
              </w:rPr>
              <w:t>45</w:t>
            </w:r>
          </w:p>
        </w:tc>
      </w:tr>
    </w:tbl>
    <w:p w14:paraId="4854B7C6" w14:textId="77777777" w:rsidR="00150A29" w:rsidRPr="00150A29" w:rsidRDefault="00150A29" w:rsidP="00150A29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</w:p>
    <w:bookmarkEnd w:id="2"/>
    <w:bookmarkEnd w:id="5"/>
    <w:p w14:paraId="751AF3E1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Wymagania dotyczące realizacji przedmiotu zamówienia (dotyczy: Części 1, Części 2, Części 3, Części 4, Części 5)</w:t>
      </w:r>
    </w:p>
    <w:p w14:paraId="260AED7C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Dostawy przedmiotu zamówienia będą realizowane sukcesywnie na podstawie zamówienia jednostkowego, wystawianego każdorazowo przez Zamawiającego (doręczonego za pośrednictwem poczty elektronicznej).</w:t>
      </w:r>
      <w:r w:rsidRPr="00150A29">
        <w:rPr>
          <w:rFonts w:ascii="Tahoma" w:eastAsia="Calibri" w:hAnsi="Tahoma" w:cs="Tahoma"/>
          <w:spacing w:val="2"/>
          <w:sz w:val="20"/>
          <w:szCs w:val="20"/>
        </w:rPr>
        <w:t xml:space="preserve"> Poprzez złożenie zamówienia jednostkowego rozumie się skuteczne wysłanie wiadomości e-mail za pośrednictwem poczty elektronicznej niewymagające potwierdzenia.</w:t>
      </w:r>
    </w:p>
    <w:p w14:paraId="0C457382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Zamówienie jednostkowe będzie wyborem z pozycji Formularza cenowego przekazanego przez Wykonawcę w ramach oferty.</w:t>
      </w:r>
    </w:p>
    <w:p w14:paraId="5F6D0450" w14:textId="46B9158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Towary, które zostaną dostarczone przez Wykonawcę będą pozbawione wad i uszkodzeń oraz będą nowe, nadające się do wykorzystania zgodnie z przeznaczeniem, wysokiej jakości, w pierwszym gatunku oraz będą właściwie opakowane i oznakowanie tj. będą zawierać opis znajdujący się na opakowaniu w języku polskim, opakowania producenta nie mogą nosić znamion otwierania i muszą zawierać co najmniej informacje takie jak: oznaczenie producenta, opis produktu, ilość sztuk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w opakowaniu;</w:t>
      </w:r>
    </w:p>
    <w:p w14:paraId="744B52D7" w14:textId="457BC04C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lastRenderedPageBreak/>
        <w:t xml:space="preserve">Materiały budowlane np. farby, grunty, kleje, akryl, pianki montażowe itp. będą dostarczone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w opakowaniu zabezpieczającym przed zmianami ilościowymi i jakościowymi wraz z aktualnymi kartami charakterystyki. Dostawca zobowiązuje się do dostawy towaru z wymaganą datą ważności (termin przydatności do użycia) minimum 12 miesięcy licząc od dnia odbioru towaru.</w:t>
      </w:r>
    </w:p>
    <w:p w14:paraId="08B603E3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Przedmiot zamówienia zostanie dostarczony przez Wykonawcę do siedziby Zamawiającego </w:t>
      </w:r>
      <w:r w:rsidRPr="00150A29">
        <w:rPr>
          <w:rFonts w:ascii="Tahoma" w:eastAsia="Calibri" w:hAnsi="Tahoma" w:cs="Tahoma"/>
          <w:sz w:val="20"/>
          <w:szCs w:val="20"/>
        </w:rPr>
        <w:br/>
        <w:t>przy ul. Szturmowej 1/3 w Warszawie, w godzinach 9:00 – 14:00, w dniach pracy Zamawiającego, tj. od poniedziałku do piątku.</w:t>
      </w:r>
    </w:p>
    <w:p w14:paraId="49BFBFA8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Przedmiot zamówienia dostarczony zostanie do siedziby Zamawiającego zgodnie z Opisem przedmiotu zamówienia oraz zamówieniem jednostkowym, na koszt Wykonawcy, w stanie nieuszkodzonym. Przez dostawę rozumie się przetransportowanie towaru z miejsca składowania lub wytworzenia do siedziby Zamawiającego oraz rozładunek.</w:t>
      </w:r>
    </w:p>
    <w:p w14:paraId="5C285F9B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Wykonawca dokona rozładunku Towaru w miejsce wyznaczone przez Zamawiającego, tzn. we wskazanym przez Zamawiającego pomieszczeniu, znajdującym się na poziomie (-1) (zjazd na poziom -1 za pomocą windy).</w:t>
      </w:r>
    </w:p>
    <w:p w14:paraId="13E89367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 przypadku zlecenia usługi transportu firmie zewnętrznej np.: kurierskiej, Wykonawca ma obowiązek zlecić rozładowanie towaru do wskazanego przez Zamawiającego miejsca.</w:t>
      </w:r>
    </w:p>
    <w:p w14:paraId="5C6BA4F1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 czynności odbioru Towaru sporządzony będzie Protokół odbioru dostawy jednostkowej, którego wzór stanowi załącznik do Umowy. Protokół sporządzi Wykonawca a podpisany przez Wykonawcę protokół, dostarczony zostanie do Zamawiającego wraz z dostawą.</w:t>
      </w:r>
    </w:p>
    <w:p w14:paraId="28A3992E" w14:textId="5E364193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Zamawiający w momencie dostawy potwierdzi jej przyjęcie, dokonując sprawdzenia ilościowego dostarczonych towarów. Wykonawca zapewni taką formę i sposób realizacji dostawy, które umożliwią ilościowe sprawdzenie towarów w momencie przyjęcia dostawy</w:t>
      </w:r>
      <w:r w:rsidR="00F1559E">
        <w:rPr>
          <w:rFonts w:ascii="Tahoma" w:eastAsia="Calibri" w:hAnsi="Tahoma" w:cs="Tahoma"/>
          <w:sz w:val="20"/>
          <w:szCs w:val="20"/>
        </w:rPr>
        <w:t xml:space="preserve"> </w:t>
      </w:r>
      <w:r w:rsidRPr="00150A29">
        <w:rPr>
          <w:rFonts w:ascii="Tahoma" w:eastAsia="Calibri" w:hAnsi="Tahoma" w:cs="Tahoma"/>
          <w:sz w:val="20"/>
          <w:szCs w:val="20"/>
        </w:rPr>
        <w:t>w obiekcie, przy obecności przedstawiciela Wykonawcy lub Kuriera w przypadku przesyłki kurierskiej.</w:t>
      </w:r>
    </w:p>
    <w:p w14:paraId="27383535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Potwierdzenie przez Zamawiającego zgodności ilości towaru z zamówieniem jednostkowym odbędzie się w momencie dostawy w postaci podpisania przez Zamawiającego Protokołu odbioru dostawy jednostkowej, stanowiącego załącznik do Umowy.</w:t>
      </w:r>
    </w:p>
    <w:p w14:paraId="325DEE46" w14:textId="3717B41F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Jeżeli ilość lub rodzaj dostarczonego Towaru nie będą zgodne w całości lub w części z Umową lub zamówieniem jednostkowym, Zamawiający podpisze Protokół odbioru dostawy jednostkowej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z uwagami i poinformuje o tym fakcie Wykonawcę drogą elektroniczną.</w:t>
      </w:r>
    </w:p>
    <w:p w14:paraId="588AB9DC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 przypadku stwierdzenia braków ilościowych lub rodzajowych w trakcie odbioru dostarczonego Towaru, Wykonawca dostarczy Zamawiającemu brakujący Towar, w terminie 3 dni roboczych od dnia zgłoszenia braków, zapewniając transport na własny koszt.</w:t>
      </w:r>
    </w:p>
    <w:p w14:paraId="5D09233B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Zamawiający ma prawo odmówić odbioru towaru w przypadku, gdy będzie on miał wady fizyczne lub prawne bądź będzie niezgodny z zamówieniem.</w:t>
      </w:r>
    </w:p>
    <w:p w14:paraId="4299875E" w14:textId="5B97A33A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W przypadku stwierdzenia wad w dostarczonym towarze, w tym dostarczenia towaru niezgodnego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 xml:space="preserve">z umową, Zamawiający zobowiązuje się zawiadomić Wykonawcę o stwierdzonych wadach,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lastRenderedPageBreak/>
        <w:t xml:space="preserve">a Wykonawca zobowiązuje się wymienić bezzwłocznie wadliwy towar na pełnowartościowy. Zamawiający zgłasza reklamacje dotyczące dostarczenia towaru niezgodnego z zamówieniem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w terminie 7 dni od daty dokonania dostawy, a w przypadku wad ukrytych (jakościowych) w terminie 7 dni od daty ich ujawnienia. Wykonawca zobowiązany jest do załatwienia reklamacji Zamawiającego w terminie 7 dni od daty zgłoszenia, poprzez wymianę towaru wadliwego na wolny od wad</w:t>
      </w:r>
    </w:p>
    <w:p w14:paraId="16EB016F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Protokół odbioru dostawy jednostkowej podpisany z wynikiem pozytywnym będzie stanowił podstawę do wystawienia faktury VAT oraz jej zapłaty przez Zamawiającego.</w:t>
      </w:r>
    </w:p>
    <w:p w14:paraId="50A2C276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Ryzyko utraty, zniszczenia lub innego przypadkowego uszkodzenia towarów przechodzi na Zamawiającego w chwili dostawy do miejsca oznaczonego w zamówieniu lub w chwili odbioru.</w:t>
      </w:r>
    </w:p>
    <w:p w14:paraId="0F0AF91E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Na sprzedawane wyroby budowalne Wykonawca wyda Zamawiającemu przy dostawie aktualne certyfikaty na znak bezpieczeństwa, zgodności i deklaracje zgodności z PN lub aprobatą techniczną. </w:t>
      </w:r>
    </w:p>
    <w:p w14:paraId="091667B8" w14:textId="73B552AB" w:rsidR="00CA474A" w:rsidRPr="00FE18C9" w:rsidRDefault="00150A29" w:rsidP="00CA474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Wykonawca zobowiązany jest do informowania Zamawiającego w formie pisemnej lub za pośrednictwem e-maila wskazanego w umowie, niezwłocznie od powzięcia informacji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o spodziewanych brakach produkcyjnych towaru i o wygaśnięciu ważności dokumentów dopuszczających do obrotu.</w:t>
      </w:r>
    </w:p>
    <w:p w14:paraId="4C88972E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Termin realizacji umowy (dotyczy: Części 1 , Części 2, Części 3, Części 4, Części 5)</w:t>
      </w:r>
    </w:p>
    <w:p w14:paraId="796EEE8B" w14:textId="3B95C002" w:rsidR="00150A29" w:rsidRPr="00150A29" w:rsidRDefault="00150A29" w:rsidP="00CA474A">
      <w:pPr>
        <w:spacing w:after="0" w:line="360" w:lineRule="auto"/>
        <w:ind w:left="284"/>
        <w:jc w:val="both"/>
        <w:rPr>
          <w:rFonts w:ascii="Tahoma" w:eastAsia="Calibri" w:hAnsi="Tahoma" w:cs="Tahoma"/>
          <w:spacing w:val="2"/>
          <w:sz w:val="20"/>
          <w:szCs w:val="20"/>
          <w:highlight w:val="yellow"/>
        </w:rPr>
      </w:pPr>
      <w:bookmarkStart w:id="6" w:name="_Hlk182819426"/>
      <w:bookmarkStart w:id="7" w:name="_Hlk170910250"/>
      <w:r w:rsidRPr="00150A29">
        <w:rPr>
          <w:rFonts w:ascii="Tahoma" w:eastAsia="Calibri" w:hAnsi="Tahoma" w:cs="Tahoma"/>
          <w:spacing w:val="2"/>
          <w:sz w:val="20"/>
          <w:szCs w:val="20"/>
        </w:rPr>
        <w:t xml:space="preserve">Przedmiot Umowy realizowany będzie sukcesywnie w terminie 12 miesięcy od daty podpisania Umowy </w:t>
      </w:r>
      <w:r w:rsidRPr="00150A29">
        <w:rPr>
          <w:rFonts w:ascii="Tahoma" w:eastAsia="Calibri" w:hAnsi="Tahoma" w:cs="Tahoma"/>
          <w:sz w:val="20"/>
          <w:szCs w:val="20"/>
        </w:rPr>
        <w:t>lub do wyczerpania maksymalnego wynagrodzenia, w zależności od tego, które ze zdarzeń nastąpi jako pierwsze.</w:t>
      </w:r>
      <w:bookmarkEnd w:id="6"/>
    </w:p>
    <w:bookmarkEnd w:id="7"/>
    <w:p w14:paraId="2FC24827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Warunki gwarancji (dotyczy: Części 1 , Części 2, Części 3, Części 4, Części 5)</w:t>
      </w:r>
    </w:p>
    <w:p w14:paraId="4B56CB2C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bookmarkStart w:id="8" w:name="_Hlk172617489"/>
      <w:r w:rsidRPr="00150A29">
        <w:rPr>
          <w:rFonts w:ascii="Tahoma" w:eastAsia="Calibri" w:hAnsi="Tahoma" w:cs="Tahoma"/>
          <w:sz w:val="20"/>
          <w:szCs w:val="20"/>
        </w:rPr>
        <w:t xml:space="preserve">Wykonawca udzieli gwarancji na dostarczone Towary na okres 12 miesięcy, liczonej od dnia podpisania Protokołu odbioru z wynikiem pozytywnym lub na okres dłuższy zgodnie </w:t>
      </w:r>
      <w:r w:rsidRPr="00150A29">
        <w:rPr>
          <w:rFonts w:ascii="Tahoma" w:eastAsia="Calibri" w:hAnsi="Tahoma" w:cs="Tahoma"/>
          <w:sz w:val="20"/>
          <w:szCs w:val="20"/>
        </w:rPr>
        <w:br/>
        <w:t>z zaleceniami producenta.</w:t>
      </w:r>
    </w:p>
    <w:p w14:paraId="5BBD2A01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 xml:space="preserve">Wykonawca udzieli gwarancji jakości i przydatności do użycia na dostarczone materiały budowlane np. farby, grunty, kleje, akryl, pianki montażowe itp. na okres minimum 12 miesięcy od dnia podpisania protokołu. </w:t>
      </w:r>
    </w:p>
    <w:p w14:paraId="03014C19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Wykonawca pokrywa wszelkie koszty związane z gwarancją w tym koszty odbioru od Zamawiającego (Warszawa, ul. Szturmowa 1/3) i transportu reklamowanego Towaru oraz dostawy nowego Towaru bez wad i usterek.</w:t>
      </w:r>
    </w:p>
    <w:p w14:paraId="63D1057D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W przypadku stwierdzenia wad i usterek w dostarczonych Towarach objętych niniejszym zamówieniem Wykonawca zobowiązuje się do ich nieodpłatnej wymiany na nowe w ciągu 7 dni roboczych od dnia otrzymania zgłoszenia na formularzu reklamacyjnym, przekazanego w formie elektronicznej przez Zamawiającego. Poprzez zgłoszenie reklamacyjne rozumie się skutecznie wysłany formularz reklamacyjny za pośrednictwem poczty elektronicznej niewymagający potwierdzenia.</w:t>
      </w:r>
    </w:p>
    <w:p w14:paraId="64CC8545" w14:textId="77777777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Zamawiający może dochodzić roszczeń wynikających z gwarancji także po upływie terminu gwarancyjnego, jeżeli reklamował wadliwy Towar przed upływem tego terminu.</w:t>
      </w:r>
    </w:p>
    <w:p w14:paraId="15219863" w14:textId="1649D4EA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lastRenderedPageBreak/>
        <w:t xml:space="preserve">Gwarancja nie wyłącza, nie ogranicza ani nie zawiesza uprawnień Zamawiającego, wynikających </w:t>
      </w:r>
      <w:r w:rsidR="00CA474A">
        <w:rPr>
          <w:rFonts w:ascii="Tahoma" w:eastAsia="Calibri" w:hAnsi="Tahoma" w:cs="Tahoma"/>
          <w:sz w:val="20"/>
          <w:szCs w:val="20"/>
        </w:rPr>
        <w:br/>
      </w:r>
      <w:r w:rsidRPr="00150A29">
        <w:rPr>
          <w:rFonts w:ascii="Tahoma" w:eastAsia="Calibri" w:hAnsi="Tahoma" w:cs="Tahoma"/>
          <w:sz w:val="20"/>
          <w:szCs w:val="20"/>
        </w:rPr>
        <w:t>z przepisów o rękojmi za wady towaru.</w:t>
      </w:r>
    </w:p>
    <w:p w14:paraId="58A7EB3A" w14:textId="5CE4B0A8" w:rsidR="00150A29" w:rsidRPr="00150A29" w:rsidRDefault="00150A29" w:rsidP="0076275A">
      <w:pPr>
        <w:numPr>
          <w:ilvl w:val="1"/>
          <w:numId w:val="42"/>
        </w:numPr>
        <w:spacing w:after="0" w:line="360" w:lineRule="auto"/>
        <w:ind w:left="851" w:hanging="284"/>
        <w:jc w:val="both"/>
        <w:rPr>
          <w:rFonts w:ascii="Tahoma" w:eastAsia="Calibri" w:hAnsi="Tahoma" w:cs="Tahoma"/>
          <w:sz w:val="20"/>
          <w:szCs w:val="20"/>
        </w:rPr>
      </w:pPr>
      <w:r w:rsidRPr="00150A29">
        <w:rPr>
          <w:rFonts w:ascii="Tahoma" w:eastAsia="Calibri" w:hAnsi="Tahoma" w:cs="Tahoma"/>
          <w:sz w:val="20"/>
          <w:szCs w:val="20"/>
        </w:rPr>
        <w:t>Zamawiającemu przysługuje prawo wyboru trybu, z którego dokonuje realizacji swych uprawnień, tj. z rękojmi czy gwarancji.</w:t>
      </w:r>
    </w:p>
    <w:bookmarkEnd w:id="8"/>
    <w:p w14:paraId="3CF801F6" w14:textId="77777777" w:rsidR="00150A29" w:rsidRPr="00150A29" w:rsidRDefault="00150A29" w:rsidP="0076275A">
      <w:pPr>
        <w:numPr>
          <w:ilvl w:val="0"/>
          <w:numId w:val="42"/>
        </w:numPr>
        <w:spacing w:before="120" w:after="0" w:line="360" w:lineRule="auto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150A29">
        <w:rPr>
          <w:rFonts w:ascii="Tahoma" w:eastAsia="Calibri" w:hAnsi="Tahoma" w:cs="Tahoma"/>
          <w:color w:val="000000"/>
          <w:sz w:val="20"/>
          <w:szCs w:val="20"/>
        </w:rPr>
        <w:t xml:space="preserve">Warunki płatności </w:t>
      </w:r>
      <w:r w:rsidRPr="00150A29">
        <w:rPr>
          <w:rFonts w:ascii="Tahoma" w:eastAsia="Calibri" w:hAnsi="Tahoma" w:cs="Tahoma"/>
          <w:sz w:val="20"/>
          <w:szCs w:val="20"/>
        </w:rPr>
        <w:t>(dotyczy: Części 1 , Części 2, Części 3, Części 4, Części 5)</w:t>
      </w:r>
      <w:r w:rsidRPr="00150A29">
        <w:rPr>
          <w:rFonts w:ascii="Tahoma" w:eastAsia="Calibri" w:hAnsi="Tahoma" w:cs="Tahoma"/>
          <w:color w:val="000000"/>
          <w:sz w:val="20"/>
          <w:szCs w:val="20"/>
        </w:rPr>
        <w:t>:</w:t>
      </w:r>
    </w:p>
    <w:p w14:paraId="117017CE" w14:textId="77777777" w:rsidR="00150A29" w:rsidRPr="00150A29" w:rsidRDefault="00150A29" w:rsidP="00150A29">
      <w:pPr>
        <w:spacing w:after="0" w:line="360" w:lineRule="auto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150A29">
        <w:rPr>
          <w:rFonts w:ascii="Tahoma" w:eastAsia="Calibri" w:hAnsi="Tahoma" w:cs="Tahoma"/>
          <w:color w:val="000000"/>
          <w:sz w:val="20"/>
          <w:szCs w:val="20"/>
        </w:rPr>
        <w:t xml:space="preserve">Płatność po wykonanej dostawie i podpisaniu protokołu odbioru dostawy, </w:t>
      </w:r>
      <w:bookmarkStart w:id="9" w:name="_Hlk170910629"/>
      <w:r w:rsidRPr="00150A29">
        <w:rPr>
          <w:rFonts w:ascii="Tahoma" w:eastAsia="Calibri" w:hAnsi="Tahoma" w:cs="Tahoma"/>
          <w:color w:val="000000"/>
          <w:sz w:val="20"/>
          <w:szCs w:val="20"/>
        </w:rPr>
        <w:t xml:space="preserve">w ciągu 30 dni </w:t>
      </w:r>
      <w:r w:rsidRPr="00150A29">
        <w:rPr>
          <w:rFonts w:ascii="Tahoma" w:eastAsia="Calibri" w:hAnsi="Tahoma" w:cs="Tahoma"/>
          <w:color w:val="000000"/>
          <w:sz w:val="20"/>
          <w:szCs w:val="20"/>
        </w:rPr>
        <w:br/>
        <w:t xml:space="preserve">od dnia otrzymania przez Zamawiającego prawidłowo wystawionej faktury VAT z dołączonym do niej protokołem odbioru dostawy jednostkowej, podpisanym z wynikiem pozytywnym, na rachunek bankowy </w:t>
      </w:r>
      <w:bookmarkEnd w:id="9"/>
      <w:r w:rsidRPr="00150A29">
        <w:rPr>
          <w:rFonts w:ascii="Tahoma" w:eastAsia="Calibri" w:hAnsi="Tahoma" w:cs="Tahoma"/>
          <w:color w:val="000000"/>
          <w:sz w:val="20"/>
          <w:szCs w:val="20"/>
        </w:rPr>
        <w:t>Wykonawcy.</w:t>
      </w:r>
    </w:p>
    <w:p w14:paraId="0E2CF18E" w14:textId="374E9EFE" w:rsid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sectPr w:rsidR="00150A29" w:rsidSect="000B0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39" w:right="849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9755" w14:textId="77777777" w:rsidR="00CD517D" w:rsidRDefault="00284F79">
      <w:pPr>
        <w:spacing w:after="0" w:line="240" w:lineRule="auto"/>
      </w:pPr>
      <w:r>
        <w:separator/>
      </w:r>
    </w:p>
  </w:endnote>
  <w:endnote w:type="continuationSeparator" w:id="0">
    <w:p w14:paraId="1F98D2D4" w14:textId="77777777" w:rsidR="00CD517D" w:rsidRDefault="0028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lang w:eastAsia="en-US"/>
      </w:rPr>
      <w:id w:val="-321046377"/>
      <w:docPartObj>
        <w:docPartGallery w:val="Page Numbers (Bottom of Page)"/>
        <w:docPartUnique/>
      </w:docPartObj>
    </w:sdtPr>
    <w:sdtEndPr/>
    <w:sdtContent>
      <w:p w14:paraId="7326622F" w14:textId="77777777" w:rsidR="00CC3BFC" w:rsidRDefault="00FE76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F049CF" w14:textId="77777777" w:rsidR="00CC3BFC" w:rsidRDefault="00F1559E" w:rsidP="00CC3BFC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14:paraId="3A1AB3C9" w14:textId="3E68D38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 xml:space="preserve"> POUZ-361/</w:t>
    </w:r>
    <w:r w:rsidR="00083B3B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083B3B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0E42E23F" w14:textId="2D6FF6F2" w:rsidR="00FE76EA" w:rsidRDefault="00FE76EA" w:rsidP="00CC3BFC">
    <w:pPr>
      <w:pStyle w:val="Stopka"/>
      <w:jc w:val="center"/>
    </w:pPr>
  </w:p>
  <w:p w14:paraId="1132D4C2" w14:textId="77777777" w:rsidR="002E3A09" w:rsidRDefault="002E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096" w14:textId="5CC57C8A" w:rsidR="00CC3BFC" w:rsidRDefault="00175EF0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ahoma" w:hAnsi="Tahoma" w:cs="Tahoma"/>
        <w:color w:val="000000"/>
      </w:rPr>
    </w:pPr>
    <w:r w:rsidRPr="005449FE">
      <w:rPr>
        <w:rFonts w:ascii="Tahoma" w:hAnsi="Tahoma" w:cs="Tahoma"/>
        <w:color w:val="000000"/>
      </w:rPr>
      <w:fldChar w:fldCharType="begin"/>
    </w:r>
    <w:r w:rsidRPr="005449FE">
      <w:rPr>
        <w:rFonts w:ascii="Tahoma" w:hAnsi="Tahoma" w:cs="Tahoma"/>
        <w:color w:val="000000"/>
      </w:rPr>
      <w:instrText>PAGE</w:instrText>
    </w:r>
    <w:r w:rsidRPr="005449FE">
      <w:rPr>
        <w:rFonts w:ascii="Tahoma" w:hAnsi="Tahoma" w:cs="Tahoma"/>
        <w:color w:val="000000"/>
      </w:rPr>
      <w:fldChar w:fldCharType="separate"/>
    </w:r>
    <w:r w:rsidR="002E3A09">
      <w:rPr>
        <w:rFonts w:ascii="Tahoma" w:hAnsi="Tahoma" w:cs="Tahoma"/>
        <w:noProof/>
        <w:color w:val="000000"/>
      </w:rPr>
      <w:t>3</w:t>
    </w:r>
    <w:r w:rsidRPr="005449FE">
      <w:rPr>
        <w:rFonts w:ascii="Tahoma" w:hAnsi="Tahoma" w:cs="Tahoma"/>
        <w:color w:val="000000"/>
      </w:rPr>
      <w:fldChar w:fldCharType="end"/>
    </w:r>
  </w:p>
  <w:p w14:paraId="630DF068" w14:textId="29ABCBC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>POUZ-361/</w:t>
    </w:r>
    <w:r w:rsidR="00D17DD7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D17DD7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1F47921A" w14:textId="77777777" w:rsid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  <w:p w14:paraId="6B5B6098" w14:textId="44A3D565" w:rsidR="00175EF0" w:rsidRDefault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5C3E4AB9" w14:textId="77777777" w:rsidR="00CC3BFC" w:rsidRPr="00AD6A4E" w:rsidRDefault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F71" w14:textId="77777777" w:rsidR="00175EF0" w:rsidRPr="006B759F" w:rsidRDefault="00175EF0" w:rsidP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4B20334" w14:textId="77777777" w:rsidR="00175EF0" w:rsidRDefault="00175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1643" w14:textId="77777777" w:rsidR="00CD517D" w:rsidRDefault="00284F79">
      <w:pPr>
        <w:spacing w:after="0" w:line="240" w:lineRule="auto"/>
      </w:pPr>
      <w:r>
        <w:separator/>
      </w:r>
    </w:p>
  </w:footnote>
  <w:footnote w:type="continuationSeparator" w:id="0">
    <w:p w14:paraId="67E665A6" w14:textId="77777777" w:rsidR="00CD517D" w:rsidRDefault="0028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8922" w14:textId="2B943506" w:rsidR="002E3A09" w:rsidRDefault="002E3A09" w:rsidP="000B0D61">
    <w:pPr>
      <w:pStyle w:val="Nagwek"/>
      <w:tabs>
        <w:tab w:val="clear" w:pos="4536"/>
        <w:tab w:val="clear" w:pos="9072"/>
        <w:tab w:val="left" w:pos="6058"/>
      </w:tabs>
      <w:ind w:left="-567"/>
    </w:pPr>
    <w:r>
      <w:rPr>
        <w:noProof/>
      </w:rPr>
      <w:drawing>
        <wp:inline distT="0" distB="0" distL="0" distR="0" wp14:anchorId="5BF3188F" wp14:editId="09F034A4">
          <wp:extent cx="993775" cy="932815"/>
          <wp:effectExtent l="0" t="0" r="0" b="63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1766286F" wp14:editId="4529F04F">
          <wp:extent cx="3204000" cy="918000"/>
          <wp:effectExtent l="0" t="0" r="0" b="0"/>
          <wp:docPr id="45" name="Obraz 45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3006B" w14:textId="77777777" w:rsidR="000B0D61" w:rsidRDefault="000B0D61" w:rsidP="000B0D61">
    <w:pPr>
      <w:pStyle w:val="Nagwek"/>
      <w:tabs>
        <w:tab w:val="clear" w:pos="4536"/>
        <w:tab w:val="clear" w:pos="9072"/>
        <w:tab w:val="left" w:pos="6058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52F" w14:textId="0DABE7C9" w:rsidR="00BF6588" w:rsidRDefault="009854E3" w:rsidP="00BF6588">
    <w:pPr>
      <w:pStyle w:val="Nagwek"/>
      <w:tabs>
        <w:tab w:val="clear" w:pos="4536"/>
        <w:tab w:val="clear" w:pos="9072"/>
        <w:tab w:val="left" w:pos="2677"/>
      </w:tabs>
    </w:pPr>
    <w:r>
      <w:rPr>
        <w:noProof/>
      </w:rPr>
      <w:drawing>
        <wp:anchor distT="0" distB="0" distL="114300" distR="114300" simplePos="0" relativeHeight="251667968" behindDoc="1" locked="0" layoutInCell="1" allowOverlap="1" wp14:anchorId="63BEDA60" wp14:editId="16BCB6FF">
          <wp:simplePos x="0" y="0"/>
          <wp:positionH relativeFrom="column">
            <wp:posOffset>2869455</wp:posOffset>
          </wp:positionH>
          <wp:positionV relativeFrom="paragraph">
            <wp:posOffset>61502</wp:posOffset>
          </wp:positionV>
          <wp:extent cx="3206750" cy="869950"/>
          <wp:effectExtent l="0" t="0" r="0" b="6350"/>
          <wp:wrapTight wrapText="bothSides">
            <wp:wrapPolygon edited="0">
              <wp:start x="0" y="0"/>
              <wp:lineTo x="0" y="21285"/>
              <wp:lineTo x="21429" y="21285"/>
              <wp:lineTo x="21429" y="0"/>
              <wp:lineTo x="0" y="0"/>
            </wp:wrapPolygon>
          </wp:wrapTight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86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rPr>
        <w:noProof/>
      </w:rPr>
      <w:drawing>
        <wp:anchor distT="0" distB="0" distL="114300" distR="114300" simplePos="0" relativeHeight="251658240" behindDoc="0" locked="0" layoutInCell="1" allowOverlap="1" wp14:anchorId="577E05F1" wp14:editId="6A478AAB">
          <wp:simplePos x="0" y="0"/>
          <wp:positionH relativeFrom="column">
            <wp:posOffset>-310445</wp:posOffset>
          </wp:positionH>
          <wp:positionV relativeFrom="paragraph">
            <wp:posOffset>-28793</wp:posOffset>
          </wp:positionV>
          <wp:extent cx="953668" cy="895168"/>
          <wp:effectExtent l="0" t="0" r="0" b="635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668" cy="895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tab/>
    </w:r>
    <w:r w:rsidR="00BF6588">
      <w:rPr>
        <w:noProof/>
      </w:rPr>
      <w:t xml:space="preserve">                                      </w:t>
    </w:r>
  </w:p>
  <w:p w14:paraId="16973FC3" w14:textId="77777777" w:rsidR="000B0D61" w:rsidRDefault="000B0D61" w:rsidP="00BF6588">
    <w:pPr>
      <w:pStyle w:val="Nagwek"/>
      <w:tabs>
        <w:tab w:val="clear" w:pos="4536"/>
        <w:tab w:val="clear" w:pos="9072"/>
        <w:tab w:val="left" w:pos="267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2B56" w14:textId="53AE1A46" w:rsidR="00175EF0" w:rsidRDefault="002A2845" w:rsidP="002A2845">
    <w:pPr>
      <w:pStyle w:val="Nagwek"/>
      <w:jc w:val="right"/>
    </w:pPr>
    <w:r>
      <w:rPr>
        <w:noProof/>
      </w:rPr>
      <w:drawing>
        <wp:anchor distT="0" distB="0" distL="114300" distR="114300" simplePos="0" relativeHeight="251666944" behindDoc="0" locked="0" layoutInCell="1" allowOverlap="1" wp14:anchorId="5FF9BE50" wp14:editId="0EBD6DD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96287" cy="934350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6287" cy="93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6A4E">
      <w:rPr>
        <w:noProof/>
      </w:rPr>
      <w:drawing>
        <wp:inline distT="0" distB="0" distL="0" distR="0" wp14:anchorId="5E0018F3" wp14:editId="44CA0E79">
          <wp:extent cx="3204000" cy="918000"/>
          <wp:effectExtent l="0" t="0" r="0" b="0"/>
          <wp:docPr id="49" name="Obraz 49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4721B"/>
    <w:multiLevelType w:val="hybridMultilevel"/>
    <w:tmpl w:val="FD1A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4E6"/>
    <w:multiLevelType w:val="hybridMultilevel"/>
    <w:tmpl w:val="6FE4DAC4"/>
    <w:lvl w:ilvl="0" w:tplc="F6746D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23DC"/>
    <w:multiLevelType w:val="hybridMultilevel"/>
    <w:tmpl w:val="8F2C1F44"/>
    <w:lvl w:ilvl="0" w:tplc="F3D277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2723CF"/>
    <w:multiLevelType w:val="hybridMultilevel"/>
    <w:tmpl w:val="C2AE263A"/>
    <w:lvl w:ilvl="0" w:tplc="3CB2D4D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E3F57"/>
    <w:multiLevelType w:val="hybridMultilevel"/>
    <w:tmpl w:val="D55EF390"/>
    <w:lvl w:ilvl="0" w:tplc="85A2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899C85D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82B40"/>
    <w:multiLevelType w:val="hybridMultilevel"/>
    <w:tmpl w:val="BBE6073A"/>
    <w:lvl w:ilvl="0" w:tplc="8A6278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14EFF"/>
    <w:multiLevelType w:val="hybridMultilevel"/>
    <w:tmpl w:val="8BC2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3240F"/>
    <w:multiLevelType w:val="hybridMultilevel"/>
    <w:tmpl w:val="240E88D4"/>
    <w:lvl w:ilvl="0" w:tplc="B6A2D5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</w:abstractNum>
  <w:abstractNum w:abstractNumId="12" w15:restartNumberingAfterBreak="0">
    <w:nsid w:val="382A6683"/>
    <w:multiLevelType w:val="hybridMultilevel"/>
    <w:tmpl w:val="F8821A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505E5"/>
    <w:multiLevelType w:val="hybridMultilevel"/>
    <w:tmpl w:val="18DE4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8F7594"/>
    <w:multiLevelType w:val="hybridMultilevel"/>
    <w:tmpl w:val="12B4D218"/>
    <w:lvl w:ilvl="0" w:tplc="FBE66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2F3F"/>
    <w:multiLevelType w:val="hybridMultilevel"/>
    <w:tmpl w:val="7CCC30B8"/>
    <w:lvl w:ilvl="0" w:tplc="61486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EC11FD"/>
    <w:multiLevelType w:val="multilevel"/>
    <w:tmpl w:val="B31CE6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6A2369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8FE055B"/>
    <w:multiLevelType w:val="multilevel"/>
    <w:tmpl w:val="F380F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C176C1"/>
    <w:multiLevelType w:val="multilevel"/>
    <w:tmpl w:val="8C286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ahoma" w:eastAsia="Calibri" w:hAnsi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E07"/>
    <w:multiLevelType w:val="hybridMultilevel"/>
    <w:tmpl w:val="65C46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4BDA3978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55086"/>
    <w:multiLevelType w:val="hybridMultilevel"/>
    <w:tmpl w:val="49B07046"/>
    <w:lvl w:ilvl="0" w:tplc="AAD2C8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55178C"/>
    <w:multiLevelType w:val="multilevel"/>
    <w:tmpl w:val="FA10BD56"/>
    <w:lvl w:ilvl="0">
      <w:start w:val="1"/>
      <w:numFmt w:val="decimal"/>
      <w:pStyle w:val="Nagwek2"/>
      <w:lvlText w:val="%1."/>
      <w:lvlJc w:val="left"/>
      <w:pPr>
        <w:ind w:left="644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B02770"/>
    <w:multiLevelType w:val="hybridMultilevel"/>
    <w:tmpl w:val="AC0E1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25316"/>
    <w:multiLevelType w:val="hybridMultilevel"/>
    <w:tmpl w:val="75B6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E21A6"/>
    <w:multiLevelType w:val="hybridMultilevel"/>
    <w:tmpl w:val="18C48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2013A0"/>
    <w:multiLevelType w:val="hybridMultilevel"/>
    <w:tmpl w:val="EFCE639E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F470B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8" w15:restartNumberingAfterBreak="0">
    <w:nsid w:val="76D52DEC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395487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C104E"/>
    <w:multiLevelType w:val="hybridMultilevel"/>
    <w:tmpl w:val="79CAC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DD35AF"/>
    <w:multiLevelType w:val="hybridMultilevel"/>
    <w:tmpl w:val="F70C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35"/>
  </w:num>
  <w:num w:numId="9">
    <w:abstractNumId w:val="13"/>
  </w:num>
  <w:num w:numId="10">
    <w:abstractNumId w:val="20"/>
  </w:num>
  <w:num w:numId="11">
    <w:abstractNumId w:val="9"/>
  </w:num>
  <w:num w:numId="12">
    <w:abstractNumId w:val="40"/>
  </w:num>
  <w:num w:numId="13">
    <w:abstractNumId w:val="12"/>
  </w:num>
  <w:num w:numId="14">
    <w:abstractNumId w:val="16"/>
  </w:num>
  <w:num w:numId="15">
    <w:abstractNumId w:val="31"/>
  </w:num>
  <w:num w:numId="16">
    <w:abstractNumId w:val="5"/>
  </w:num>
  <w:num w:numId="17">
    <w:abstractNumId w:val="3"/>
  </w:num>
  <w:num w:numId="18">
    <w:abstractNumId w:val="7"/>
  </w:num>
  <w:num w:numId="19">
    <w:abstractNumId w:val="0"/>
  </w:num>
  <w:num w:numId="20">
    <w:abstractNumId w:val="42"/>
  </w:num>
  <w:num w:numId="21">
    <w:abstractNumId w:val="33"/>
  </w:num>
  <w:num w:numId="22">
    <w:abstractNumId w:val="8"/>
  </w:num>
  <w:num w:numId="23">
    <w:abstractNumId w:val="22"/>
  </w:num>
  <w:num w:numId="24">
    <w:abstractNumId w:val="28"/>
  </w:num>
  <w:num w:numId="25">
    <w:abstractNumId w:val="39"/>
  </w:num>
  <w:num w:numId="26">
    <w:abstractNumId w:val="23"/>
  </w:num>
  <w:num w:numId="27">
    <w:abstractNumId w:val="4"/>
  </w:num>
  <w:num w:numId="28">
    <w:abstractNumId w:val="2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0"/>
  </w:num>
  <w:num w:numId="35">
    <w:abstractNumId w:val="25"/>
  </w:num>
  <w:num w:numId="36">
    <w:abstractNumId w:val="43"/>
  </w:num>
  <w:num w:numId="37">
    <w:abstractNumId w:val="29"/>
  </w:num>
  <w:num w:numId="38">
    <w:abstractNumId w:val="27"/>
  </w:num>
  <w:num w:numId="39">
    <w:abstractNumId w:val="32"/>
  </w:num>
  <w:num w:numId="40">
    <w:abstractNumId w:val="19"/>
  </w:num>
  <w:num w:numId="41">
    <w:abstractNumId w:val="44"/>
  </w:num>
  <w:num w:numId="42">
    <w:abstractNumId w:val="6"/>
  </w:num>
  <w:num w:numId="43">
    <w:abstractNumId w:val="37"/>
    <w:lvlOverride w:ilvl="0">
      <w:startOverride w:val="1"/>
    </w:lvlOverride>
  </w:num>
  <w:num w:numId="44">
    <w:abstractNumId w:val="34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624"/>
  <w:hyphenationZone w:val="425"/>
  <w:evenAndOddHeaders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F0"/>
    <w:rsid w:val="00014950"/>
    <w:rsid w:val="000224B6"/>
    <w:rsid w:val="0003306C"/>
    <w:rsid w:val="00047F73"/>
    <w:rsid w:val="00054E2C"/>
    <w:rsid w:val="00083B3B"/>
    <w:rsid w:val="00095C4A"/>
    <w:rsid w:val="000A3E5D"/>
    <w:rsid w:val="000B0D61"/>
    <w:rsid w:val="000B4B99"/>
    <w:rsid w:val="000B511C"/>
    <w:rsid w:val="000C1CCE"/>
    <w:rsid w:val="000D02A3"/>
    <w:rsid w:val="000D1D99"/>
    <w:rsid w:val="000D58D8"/>
    <w:rsid w:val="000F0182"/>
    <w:rsid w:val="00111E1B"/>
    <w:rsid w:val="001157DE"/>
    <w:rsid w:val="001274D7"/>
    <w:rsid w:val="001344C7"/>
    <w:rsid w:val="00150A29"/>
    <w:rsid w:val="00175EF0"/>
    <w:rsid w:val="001842FA"/>
    <w:rsid w:val="001A00EF"/>
    <w:rsid w:val="001B6CFE"/>
    <w:rsid w:val="001B71E1"/>
    <w:rsid w:val="001C5595"/>
    <w:rsid w:val="001C6416"/>
    <w:rsid w:val="001C7FE7"/>
    <w:rsid w:val="001D00E4"/>
    <w:rsid w:val="001D471D"/>
    <w:rsid w:val="001D4B93"/>
    <w:rsid w:val="001D5127"/>
    <w:rsid w:val="001E09EC"/>
    <w:rsid w:val="001E4863"/>
    <w:rsid w:val="001F7B00"/>
    <w:rsid w:val="002018C8"/>
    <w:rsid w:val="00201B33"/>
    <w:rsid w:val="00202FCB"/>
    <w:rsid w:val="00206182"/>
    <w:rsid w:val="002136D1"/>
    <w:rsid w:val="002345B2"/>
    <w:rsid w:val="00254EC7"/>
    <w:rsid w:val="00255207"/>
    <w:rsid w:val="00272365"/>
    <w:rsid w:val="00276A07"/>
    <w:rsid w:val="00284F79"/>
    <w:rsid w:val="002864D3"/>
    <w:rsid w:val="002A1198"/>
    <w:rsid w:val="002A2340"/>
    <w:rsid w:val="002A2845"/>
    <w:rsid w:val="002B2FDA"/>
    <w:rsid w:val="002C5070"/>
    <w:rsid w:val="002C5D10"/>
    <w:rsid w:val="002C68E1"/>
    <w:rsid w:val="002D4708"/>
    <w:rsid w:val="002D7FFE"/>
    <w:rsid w:val="002E0BD7"/>
    <w:rsid w:val="002E3A09"/>
    <w:rsid w:val="002E7087"/>
    <w:rsid w:val="002F725B"/>
    <w:rsid w:val="0031211D"/>
    <w:rsid w:val="00326C0C"/>
    <w:rsid w:val="0034254F"/>
    <w:rsid w:val="00344F5D"/>
    <w:rsid w:val="00347275"/>
    <w:rsid w:val="00352315"/>
    <w:rsid w:val="003811A8"/>
    <w:rsid w:val="003928B0"/>
    <w:rsid w:val="003B2E64"/>
    <w:rsid w:val="003C42BD"/>
    <w:rsid w:val="003C752A"/>
    <w:rsid w:val="003D1C03"/>
    <w:rsid w:val="003E2533"/>
    <w:rsid w:val="003F3548"/>
    <w:rsid w:val="004010D6"/>
    <w:rsid w:val="004050F0"/>
    <w:rsid w:val="0041170A"/>
    <w:rsid w:val="00411CF0"/>
    <w:rsid w:val="00420568"/>
    <w:rsid w:val="004257D4"/>
    <w:rsid w:val="00450EE7"/>
    <w:rsid w:val="0045301B"/>
    <w:rsid w:val="0045419F"/>
    <w:rsid w:val="00460FC2"/>
    <w:rsid w:val="00462ACA"/>
    <w:rsid w:val="00476E77"/>
    <w:rsid w:val="004829A7"/>
    <w:rsid w:val="0049539C"/>
    <w:rsid w:val="004A5B8F"/>
    <w:rsid w:val="004A6F47"/>
    <w:rsid w:val="004B2ABF"/>
    <w:rsid w:val="004B75A4"/>
    <w:rsid w:val="004E3A2F"/>
    <w:rsid w:val="004E3BC7"/>
    <w:rsid w:val="004F29AF"/>
    <w:rsid w:val="004F314B"/>
    <w:rsid w:val="00515C5E"/>
    <w:rsid w:val="00521F24"/>
    <w:rsid w:val="005237F9"/>
    <w:rsid w:val="00533337"/>
    <w:rsid w:val="0054327F"/>
    <w:rsid w:val="00543C2E"/>
    <w:rsid w:val="005449FE"/>
    <w:rsid w:val="00547E89"/>
    <w:rsid w:val="00547EC3"/>
    <w:rsid w:val="005501FC"/>
    <w:rsid w:val="00550973"/>
    <w:rsid w:val="00551CCA"/>
    <w:rsid w:val="00553EFE"/>
    <w:rsid w:val="005779EA"/>
    <w:rsid w:val="00583A20"/>
    <w:rsid w:val="005A0F47"/>
    <w:rsid w:val="005A237B"/>
    <w:rsid w:val="005A52D5"/>
    <w:rsid w:val="005B589E"/>
    <w:rsid w:val="005C134D"/>
    <w:rsid w:val="005C40AE"/>
    <w:rsid w:val="005C78F3"/>
    <w:rsid w:val="005D0F08"/>
    <w:rsid w:val="005D61D7"/>
    <w:rsid w:val="005E25B5"/>
    <w:rsid w:val="005E4CF6"/>
    <w:rsid w:val="005F344E"/>
    <w:rsid w:val="006178ED"/>
    <w:rsid w:val="00625D02"/>
    <w:rsid w:val="00627750"/>
    <w:rsid w:val="00630D03"/>
    <w:rsid w:val="006505F5"/>
    <w:rsid w:val="00672A4D"/>
    <w:rsid w:val="00692268"/>
    <w:rsid w:val="006C1E7B"/>
    <w:rsid w:val="006C784A"/>
    <w:rsid w:val="006E0FD2"/>
    <w:rsid w:val="006E3955"/>
    <w:rsid w:val="00700B02"/>
    <w:rsid w:val="00706D0F"/>
    <w:rsid w:val="0071260B"/>
    <w:rsid w:val="007164CB"/>
    <w:rsid w:val="007317DA"/>
    <w:rsid w:val="007405FF"/>
    <w:rsid w:val="00743F63"/>
    <w:rsid w:val="00751CE6"/>
    <w:rsid w:val="0076275A"/>
    <w:rsid w:val="00775496"/>
    <w:rsid w:val="00796053"/>
    <w:rsid w:val="007C2787"/>
    <w:rsid w:val="007D28EE"/>
    <w:rsid w:val="007E111B"/>
    <w:rsid w:val="007E57F8"/>
    <w:rsid w:val="00822071"/>
    <w:rsid w:val="0082211B"/>
    <w:rsid w:val="008418EC"/>
    <w:rsid w:val="00847A30"/>
    <w:rsid w:val="00871D07"/>
    <w:rsid w:val="00875740"/>
    <w:rsid w:val="00881D9E"/>
    <w:rsid w:val="00887AA5"/>
    <w:rsid w:val="0089132F"/>
    <w:rsid w:val="008A0B17"/>
    <w:rsid w:val="008B56A5"/>
    <w:rsid w:val="008B5A8D"/>
    <w:rsid w:val="008D0EB4"/>
    <w:rsid w:val="008D167F"/>
    <w:rsid w:val="008D2269"/>
    <w:rsid w:val="008E0B5D"/>
    <w:rsid w:val="008E39F3"/>
    <w:rsid w:val="008F14B4"/>
    <w:rsid w:val="008F1BD5"/>
    <w:rsid w:val="00925043"/>
    <w:rsid w:val="00951520"/>
    <w:rsid w:val="00953B50"/>
    <w:rsid w:val="00966BFE"/>
    <w:rsid w:val="009673A2"/>
    <w:rsid w:val="00973407"/>
    <w:rsid w:val="0097406F"/>
    <w:rsid w:val="00983CA7"/>
    <w:rsid w:val="009854E3"/>
    <w:rsid w:val="009A188C"/>
    <w:rsid w:val="009A76EF"/>
    <w:rsid w:val="009B0BBF"/>
    <w:rsid w:val="009B5BB6"/>
    <w:rsid w:val="009B6E7A"/>
    <w:rsid w:val="009D1C1C"/>
    <w:rsid w:val="009D7A19"/>
    <w:rsid w:val="009E4003"/>
    <w:rsid w:val="009F1645"/>
    <w:rsid w:val="009F41C1"/>
    <w:rsid w:val="009F5FBF"/>
    <w:rsid w:val="00A1713A"/>
    <w:rsid w:val="00A20F67"/>
    <w:rsid w:val="00A36087"/>
    <w:rsid w:val="00A36C21"/>
    <w:rsid w:val="00A7326A"/>
    <w:rsid w:val="00A76956"/>
    <w:rsid w:val="00AB00B4"/>
    <w:rsid w:val="00AB4C64"/>
    <w:rsid w:val="00AD0E1F"/>
    <w:rsid w:val="00AD4390"/>
    <w:rsid w:val="00AD6A4E"/>
    <w:rsid w:val="00AE19C4"/>
    <w:rsid w:val="00B118F2"/>
    <w:rsid w:val="00B163F6"/>
    <w:rsid w:val="00B202A7"/>
    <w:rsid w:val="00B21577"/>
    <w:rsid w:val="00B2402C"/>
    <w:rsid w:val="00B2537D"/>
    <w:rsid w:val="00B4768D"/>
    <w:rsid w:val="00B505EA"/>
    <w:rsid w:val="00B50871"/>
    <w:rsid w:val="00B52614"/>
    <w:rsid w:val="00B56493"/>
    <w:rsid w:val="00B60A25"/>
    <w:rsid w:val="00B61960"/>
    <w:rsid w:val="00B6611E"/>
    <w:rsid w:val="00B82FD4"/>
    <w:rsid w:val="00B85240"/>
    <w:rsid w:val="00B937F9"/>
    <w:rsid w:val="00BA4B7C"/>
    <w:rsid w:val="00BC51F4"/>
    <w:rsid w:val="00BD2A12"/>
    <w:rsid w:val="00BD30BF"/>
    <w:rsid w:val="00BD6A78"/>
    <w:rsid w:val="00BF4D21"/>
    <w:rsid w:val="00BF6588"/>
    <w:rsid w:val="00C00C8B"/>
    <w:rsid w:val="00C36477"/>
    <w:rsid w:val="00C413C5"/>
    <w:rsid w:val="00C41A02"/>
    <w:rsid w:val="00C45D80"/>
    <w:rsid w:val="00C53A05"/>
    <w:rsid w:val="00C55F97"/>
    <w:rsid w:val="00C5606D"/>
    <w:rsid w:val="00C70D38"/>
    <w:rsid w:val="00C9035D"/>
    <w:rsid w:val="00CA2D32"/>
    <w:rsid w:val="00CA474A"/>
    <w:rsid w:val="00CA559A"/>
    <w:rsid w:val="00CB10B5"/>
    <w:rsid w:val="00CB125A"/>
    <w:rsid w:val="00CB580D"/>
    <w:rsid w:val="00CB67A0"/>
    <w:rsid w:val="00CC3BFC"/>
    <w:rsid w:val="00CC5E04"/>
    <w:rsid w:val="00CD517D"/>
    <w:rsid w:val="00CE3736"/>
    <w:rsid w:val="00CE658D"/>
    <w:rsid w:val="00CF0599"/>
    <w:rsid w:val="00D05DC2"/>
    <w:rsid w:val="00D06A83"/>
    <w:rsid w:val="00D17DD7"/>
    <w:rsid w:val="00D3167F"/>
    <w:rsid w:val="00D36394"/>
    <w:rsid w:val="00D401F2"/>
    <w:rsid w:val="00D41BEA"/>
    <w:rsid w:val="00D53048"/>
    <w:rsid w:val="00D56510"/>
    <w:rsid w:val="00D74175"/>
    <w:rsid w:val="00D8132E"/>
    <w:rsid w:val="00D8359E"/>
    <w:rsid w:val="00D85D8C"/>
    <w:rsid w:val="00D92FB3"/>
    <w:rsid w:val="00D94020"/>
    <w:rsid w:val="00D97CE7"/>
    <w:rsid w:val="00DA0BC0"/>
    <w:rsid w:val="00DA15C8"/>
    <w:rsid w:val="00DA437C"/>
    <w:rsid w:val="00DA7E2A"/>
    <w:rsid w:val="00DB3278"/>
    <w:rsid w:val="00DC383F"/>
    <w:rsid w:val="00DD3FB4"/>
    <w:rsid w:val="00DE2CF3"/>
    <w:rsid w:val="00DF6B6C"/>
    <w:rsid w:val="00E01356"/>
    <w:rsid w:val="00E1063E"/>
    <w:rsid w:val="00E25336"/>
    <w:rsid w:val="00E262AA"/>
    <w:rsid w:val="00E31C86"/>
    <w:rsid w:val="00E43B08"/>
    <w:rsid w:val="00E66459"/>
    <w:rsid w:val="00E7297C"/>
    <w:rsid w:val="00E83A2D"/>
    <w:rsid w:val="00E90831"/>
    <w:rsid w:val="00E94367"/>
    <w:rsid w:val="00E9638F"/>
    <w:rsid w:val="00EB3395"/>
    <w:rsid w:val="00EC0971"/>
    <w:rsid w:val="00EC1B7C"/>
    <w:rsid w:val="00EC2A44"/>
    <w:rsid w:val="00ED7D14"/>
    <w:rsid w:val="00F1392E"/>
    <w:rsid w:val="00F1559E"/>
    <w:rsid w:val="00F17AAC"/>
    <w:rsid w:val="00F33235"/>
    <w:rsid w:val="00F33AFB"/>
    <w:rsid w:val="00F43BA5"/>
    <w:rsid w:val="00F546C8"/>
    <w:rsid w:val="00F65B5C"/>
    <w:rsid w:val="00F66366"/>
    <w:rsid w:val="00F71836"/>
    <w:rsid w:val="00F73EB4"/>
    <w:rsid w:val="00F75DB3"/>
    <w:rsid w:val="00F91A30"/>
    <w:rsid w:val="00FA0102"/>
    <w:rsid w:val="00FA13BF"/>
    <w:rsid w:val="00FB19FD"/>
    <w:rsid w:val="00FC0561"/>
    <w:rsid w:val="00FD1CE3"/>
    <w:rsid w:val="00FE00A5"/>
    <w:rsid w:val="00FE0D7D"/>
    <w:rsid w:val="00FE18C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152FDA4"/>
  <w15:docId w15:val="{3C30DC97-C012-4F4D-8C8E-3850651A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3C5"/>
  </w:style>
  <w:style w:type="paragraph" w:styleId="Nagwek1">
    <w:name w:val="heading 1"/>
    <w:basedOn w:val="Normalny"/>
    <w:next w:val="Normalny"/>
    <w:link w:val="Nagwek1Znak"/>
    <w:uiPriority w:val="9"/>
    <w:qFormat/>
    <w:rsid w:val="00543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6A5"/>
    <w:pPr>
      <w:keepNext/>
      <w:keepLines/>
      <w:numPr>
        <w:numId w:val="29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64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75EF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rsid w:val="00175EF0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CW_Lista,L1,Numerowanie,Preambuła,List Paragraph,normalny tekst,Akapit z listą BS,lp1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FA13BF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normalny tekst Znak,Akapit z listą BS Znak,lp1 Znak,T_SZ_List Paragraph Znak,Akapit z listą5 Znak,Podsis rysunku Znak,Bullet Number Znak,List Paragraph2 Znak"/>
    <w:link w:val="Akapitzlist"/>
    <w:uiPriority w:val="34"/>
    <w:qFormat/>
    <w:locked/>
    <w:rsid w:val="00FA13BF"/>
  </w:style>
  <w:style w:type="character" w:styleId="Hipercze">
    <w:name w:val="Hyperlink"/>
    <w:basedOn w:val="Domylnaczcionkaakapitu"/>
    <w:unhideWhenUsed/>
    <w:rsid w:val="008757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B9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73A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B56A5"/>
    <w:rPr>
      <w:rFonts w:asciiTheme="majorHAnsi" w:eastAsia="Arial" w:hAnsiTheme="majorHAnsi" w:cstheme="majorHAnsi"/>
      <w:sz w:val="32"/>
      <w:szCs w:val="32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3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6459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99"/>
    <w:rsid w:val="00ED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8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1E4863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1E48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1E4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B0BBF"/>
    <w:pPr>
      <w:widowControl w:val="0"/>
      <w:autoSpaceDE w:val="0"/>
      <w:autoSpaceDN w:val="0"/>
      <w:spacing w:after="0" w:line="240" w:lineRule="auto"/>
    </w:pPr>
    <w:rPr>
      <w:rFonts w:ascii="DMSans-Medium" w:eastAsia="DMSans-Medium" w:hAnsi="DMSans-Medium" w:cs="DMSans-Medium"/>
      <w:lang w:val="ca-E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BBF"/>
    <w:rPr>
      <w:rFonts w:ascii="DMSans-Medium" w:eastAsia="DMSans-Medium" w:hAnsi="DMSans-Medium" w:cs="DMSans-Medium"/>
      <w:lang w:val="ca-ES"/>
    </w:rPr>
  </w:style>
  <w:style w:type="paragraph" w:customStyle="1" w:styleId="BodyTekst">
    <w:name w:val="Body Tekst"/>
    <w:basedOn w:val="Tekstpodstawowy"/>
    <w:qFormat/>
    <w:rsid w:val="004F29AF"/>
    <w:pPr>
      <w:spacing w:line="324" w:lineRule="auto"/>
      <w:ind w:left="304" w:right="302"/>
      <w:jc w:val="both"/>
    </w:pPr>
    <w:rPr>
      <w:color w:val="021527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BEA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E90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3B3B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50A29"/>
  </w:style>
  <w:style w:type="character" w:styleId="Odwoaniedokomentarza">
    <w:name w:val="annotation reference"/>
    <w:uiPriority w:val="99"/>
    <w:semiHidden/>
    <w:unhideWhenUsed/>
    <w:rsid w:val="001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A29"/>
    <w:pPr>
      <w:spacing w:after="0" w:line="240" w:lineRule="auto"/>
      <w:ind w:left="851" w:hanging="284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A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A2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ytu">
    <w:name w:val="tytuł"/>
    <w:basedOn w:val="Normalny"/>
    <w:rsid w:val="00150A2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ustp-umowy">
    <w:name w:val="ustęp-umowy"/>
    <w:basedOn w:val="Normalny"/>
    <w:rsid w:val="00150A29"/>
    <w:pPr>
      <w:numPr>
        <w:numId w:val="43"/>
      </w:numPr>
      <w:spacing w:after="0" w:line="240" w:lineRule="auto"/>
    </w:pPr>
    <w:rPr>
      <w:rFonts w:ascii="Times New Roman" w:eastAsia="Times New Roman" w:hAnsi="Times New Roman" w:cs="Times New Roman"/>
      <w:spacing w:val="2"/>
      <w:kern w:val="16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0A2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uiPriority w:val="99"/>
    <w:semiHidden/>
    <w:unhideWhenUsed/>
    <w:rsid w:val="001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D396-EB87-4107-AB23-1166E7D2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4390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30671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Agnieszka Srokosz</cp:lastModifiedBy>
  <cp:revision>2</cp:revision>
  <cp:lastPrinted>2026-04-09T11:16:00Z</cp:lastPrinted>
  <dcterms:created xsi:type="dcterms:W3CDTF">2026-04-21T08:18:00Z</dcterms:created>
  <dcterms:modified xsi:type="dcterms:W3CDTF">2026-04-21T08:18:00Z</dcterms:modified>
</cp:coreProperties>
</file>